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C0" w:rsidRDefault="00452CC0" w:rsidP="00D664F9">
      <w:pPr>
        <w:widowControl w:val="0"/>
        <w:ind w:left="284"/>
        <w:jc w:val="center"/>
        <w:rPr>
          <w:rFonts w:ascii="Calibri" w:hAnsi="Calibri" w:cs="Arial"/>
          <w:b/>
          <w:bCs/>
          <w:smallCaps/>
          <w:sz w:val="28"/>
          <w:szCs w:val="28"/>
        </w:rPr>
      </w:pPr>
    </w:p>
    <w:p w:rsidR="00452CC0" w:rsidRDefault="00452CC0" w:rsidP="00D664F9">
      <w:pPr>
        <w:widowControl w:val="0"/>
        <w:ind w:left="284"/>
        <w:jc w:val="center"/>
        <w:rPr>
          <w:rFonts w:ascii="Calibri" w:hAnsi="Calibri" w:cs="Arial"/>
          <w:b/>
          <w:bCs/>
          <w:smallCaps/>
          <w:sz w:val="40"/>
          <w:szCs w:val="40"/>
        </w:rPr>
      </w:pPr>
      <w:r w:rsidRPr="00452CC0">
        <w:rPr>
          <w:rFonts w:ascii="Calibri" w:hAnsi="Calibri" w:cs="Arial"/>
          <w:b/>
          <w:bCs/>
          <w:smallCaps/>
          <w:sz w:val="40"/>
          <w:szCs w:val="40"/>
        </w:rPr>
        <w:t>Prace naprawcze jazów w dolinie rzeki orli</w:t>
      </w:r>
    </w:p>
    <w:p w:rsidR="00452CC0" w:rsidRPr="00452CC0" w:rsidRDefault="00452CC0" w:rsidP="00D664F9">
      <w:pPr>
        <w:widowControl w:val="0"/>
        <w:ind w:left="284"/>
        <w:jc w:val="center"/>
        <w:rPr>
          <w:rFonts w:ascii="Calibri" w:hAnsi="Calibri" w:cs="Arial"/>
          <w:b/>
          <w:bCs/>
          <w:smallCaps/>
          <w:sz w:val="40"/>
          <w:szCs w:val="40"/>
        </w:rPr>
      </w:pPr>
    </w:p>
    <w:p w:rsidR="00AE3405" w:rsidRPr="0070314D" w:rsidRDefault="00AE3405" w:rsidP="00D664F9">
      <w:pPr>
        <w:widowControl w:val="0"/>
        <w:ind w:left="284"/>
        <w:jc w:val="center"/>
        <w:rPr>
          <w:rFonts w:ascii="Calibri" w:hAnsi="Calibri" w:cs="Arial"/>
          <w:b/>
          <w:bCs/>
          <w:smallCaps/>
        </w:rPr>
      </w:pPr>
      <w:r w:rsidRPr="0070314D">
        <w:rPr>
          <w:rFonts w:ascii="Calibri" w:hAnsi="Calibri" w:cs="Arial"/>
          <w:b/>
          <w:bCs/>
          <w:smallCaps/>
        </w:rPr>
        <w:t>SST 0</w:t>
      </w:r>
    </w:p>
    <w:p w:rsidR="00AE3405" w:rsidRPr="0070314D" w:rsidRDefault="00AE3405" w:rsidP="00D664F9">
      <w:pPr>
        <w:pStyle w:val="Standardowytekst"/>
        <w:jc w:val="center"/>
        <w:rPr>
          <w:rFonts w:ascii="Calibri" w:hAnsi="Calibri" w:cs="Arial"/>
          <w:b/>
          <w:bCs/>
          <w:smallCaps/>
          <w:sz w:val="24"/>
          <w:szCs w:val="24"/>
        </w:rPr>
      </w:pPr>
      <w:r w:rsidRPr="0070314D">
        <w:rPr>
          <w:rFonts w:ascii="Calibri" w:hAnsi="Calibri" w:cs="Arial"/>
          <w:b/>
          <w:bCs/>
          <w:smallCaps/>
          <w:sz w:val="24"/>
          <w:szCs w:val="24"/>
        </w:rPr>
        <w:t>WARUNKI OGÓLNE WYKONANIA ROBÓT</w:t>
      </w:r>
    </w:p>
    <w:p w:rsidR="00AE3405" w:rsidRPr="0070314D" w:rsidRDefault="00AE3405" w:rsidP="00D664F9">
      <w:pPr>
        <w:widowControl w:val="0"/>
        <w:jc w:val="both"/>
        <w:rPr>
          <w:rFonts w:ascii="Arial" w:hAnsi="Arial" w:cs="Arial"/>
          <w:b/>
          <w:bCs/>
          <w:sz w:val="20"/>
          <w:szCs w:val="20"/>
        </w:rPr>
      </w:pPr>
      <w:r w:rsidRPr="0070314D">
        <w:rPr>
          <w:rFonts w:ascii="Arial" w:hAnsi="Arial" w:cs="Arial"/>
          <w:b/>
          <w:bCs/>
          <w:sz w:val="20"/>
          <w:szCs w:val="20"/>
        </w:rPr>
        <w:t>1. WSTĘP.</w:t>
      </w:r>
    </w:p>
    <w:p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1.1. Przedmiot specyfikacji.</w:t>
      </w:r>
    </w:p>
    <w:p w:rsidR="00AE3405" w:rsidRPr="0070314D" w:rsidRDefault="00AE3405" w:rsidP="00D664F9">
      <w:pPr>
        <w:widowControl w:val="0"/>
        <w:ind w:right="9"/>
        <w:jc w:val="both"/>
        <w:rPr>
          <w:rFonts w:ascii="Arial" w:hAnsi="Arial" w:cs="Arial"/>
          <w:sz w:val="20"/>
          <w:szCs w:val="20"/>
        </w:rPr>
      </w:pPr>
      <w:r w:rsidRPr="0070314D">
        <w:rPr>
          <w:rFonts w:ascii="Arial" w:hAnsi="Arial" w:cs="Arial"/>
          <w:sz w:val="20"/>
          <w:szCs w:val="20"/>
        </w:rPr>
        <w:t xml:space="preserve">Specyfikacja Techniczna Warunki Ogólne Wykonania Robót Budowlanych odnosi się do wymagań wspólnych dla poszczególnych wymagań technicznych dotyczących wykonania i odbioru typowych robot remontowych oraz </w:t>
      </w:r>
      <w:proofErr w:type="spellStart"/>
      <w:r w:rsidRPr="0070314D">
        <w:rPr>
          <w:rFonts w:ascii="Arial" w:hAnsi="Arial" w:cs="Arial"/>
          <w:sz w:val="20"/>
          <w:szCs w:val="20"/>
        </w:rPr>
        <w:t>udrożnieniowych</w:t>
      </w:r>
      <w:proofErr w:type="spellEnd"/>
      <w:r w:rsidRPr="0070314D">
        <w:rPr>
          <w:rFonts w:ascii="Arial" w:hAnsi="Arial" w:cs="Arial"/>
          <w:sz w:val="20"/>
          <w:szCs w:val="20"/>
        </w:rPr>
        <w:t xml:space="preserve"> w zakresie regulacji rzek i potoków będących w administracji RZGW we Wrocławiu.</w:t>
      </w:r>
    </w:p>
    <w:p w:rsidR="00AE3405" w:rsidRPr="0070314D" w:rsidRDefault="00AE3405" w:rsidP="00D664F9">
      <w:pPr>
        <w:widowControl w:val="0"/>
        <w:ind w:right="9"/>
        <w:jc w:val="both"/>
        <w:rPr>
          <w:rFonts w:ascii="Arial" w:hAnsi="Arial" w:cs="Arial"/>
          <w:b/>
          <w:bCs/>
          <w:sz w:val="20"/>
          <w:szCs w:val="20"/>
        </w:rPr>
      </w:pPr>
      <w:r w:rsidRPr="0070314D">
        <w:rPr>
          <w:rFonts w:ascii="Arial" w:hAnsi="Arial" w:cs="Arial"/>
          <w:b/>
          <w:bCs/>
          <w:sz w:val="20"/>
          <w:szCs w:val="20"/>
        </w:rPr>
        <w:t>1.2. Zakres stosowania ST.</w:t>
      </w:r>
    </w:p>
    <w:p w:rsidR="00AE3405" w:rsidRPr="0070314D" w:rsidRDefault="00AE3405" w:rsidP="00D664F9">
      <w:pPr>
        <w:widowControl w:val="0"/>
        <w:jc w:val="both"/>
        <w:rPr>
          <w:rFonts w:ascii="Arial" w:hAnsi="Arial" w:cs="Arial"/>
          <w:color w:val="000000"/>
          <w:spacing w:val="-5"/>
          <w:sz w:val="20"/>
          <w:szCs w:val="20"/>
        </w:rPr>
      </w:pPr>
      <w:r w:rsidRPr="0070314D">
        <w:rPr>
          <w:rFonts w:ascii="Arial" w:hAnsi="Arial" w:cs="Arial"/>
          <w:color w:val="000000"/>
          <w:spacing w:val="-5"/>
          <w:sz w:val="20"/>
          <w:szCs w:val="20"/>
        </w:rPr>
        <w:t>Szczegółowe Specyfikacje Techniczne (SST) należy odczytywać i rozumieć w zleceniu i wykonaniu robót opisanych w punkcie 1.1.</w:t>
      </w:r>
    </w:p>
    <w:p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1.3. Określenia podstawowe.</w:t>
      </w:r>
    </w:p>
    <w:p w:rsidR="00AE3405" w:rsidRPr="0070314D" w:rsidRDefault="00AE3405" w:rsidP="00D664F9">
      <w:pPr>
        <w:widowControl w:val="0"/>
        <w:ind w:left="-142" w:firstLine="142"/>
        <w:jc w:val="both"/>
        <w:rPr>
          <w:rFonts w:ascii="Arial" w:hAnsi="Arial" w:cs="Arial"/>
          <w:color w:val="000000"/>
          <w:spacing w:val="-5"/>
          <w:sz w:val="20"/>
          <w:szCs w:val="20"/>
        </w:rPr>
      </w:pPr>
      <w:r w:rsidRPr="0070314D">
        <w:rPr>
          <w:rFonts w:ascii="Arial" w:hAnsi="Arial" w:cs="Arial"/>
          <w:color w:val="000000"/>
          <w:spacing w:val="-5"/>
          <w:sz w:val="20"/>
          <w:szCs w:val="20"/>
        </w:rPr>
        <w:t>Użyte w SST wymienione poniżej określenia należy rozumieć w każdym przypadku następująco:</w:t>
      </w:r>
    </w:p>
    <w:p w:rsidR="00AE3405" w:rsidRPr="0070314D" w:rsidRDefault="00AE3405" w:rsidP="00D664F9">
      <w:pPr>
        <w:pStyle w:val="Nagwek3"/>
        <w:keepNext/>
        <w:widowControl w:val="0"/>
        <w:ind w:left="284" w:hanging="284"/>
        <w:jc w:val="both"/>
        <w:rPr>
          <w:rFonts w:ascii="Arial" w:hAnsi="Arial" w:cs="Arial"/>
          <w:sz w:val="20"/>
          <w:szCs w:val="20"/>
        </w:rPr>
      </w:pPr>
      <w:r w:rsidRPr="0070314D">
        <w:rPr>
          <w:rFonts w:ascii="Arial" w:hAnsi="Arial" w:cs="Arial"/>
          <w:b/>
          <w:sz w:val="20"/>
          <w:szCs w:val="20"/>
        </w:rPr>
        <w:t>Przedstawiciel Zamawiającego</w:t>
      </w:r>
      <w:r w:rsidRPr="0070314D">
        <w:rPr>
          <w:rFonts w:ascii="Arial" w:hAnsi="Arial" w:cs="Arial"/>
          <w:sz w:val="20"/>
          <w:szCs w:val="20"/>
        </w:rPr>
        <w:t xml:space="preserve"> – osoba wskazana w umowie do prowadzenie nadzoru nad robotami.</w:t>
      </w:r>
    </w:p>
    <w:p w:rsidR="00AE3405" w:rsidRPr="0070314D" w:rsidRDefault="00AE3405" w:rsidP="00D664F9">
      <w:pPr>
        <w:pStyle w:val="Nagwek3"/>
        <w:keepNext/>
        <w:widowControl w:val="0"/>
        <w:ind w:left="284" w:hanging="284"/>
        <w:jc w:val="both"/>
        <w:rPr>
          <w:rFonts w:ascii="Arial" w:hAnsi="Arial" w:cs="Arial"/>
          <w:sz w:val="20"/>
          <w:szCs w:val="20"/>
        </w:rPr>
      </w:pPr>
      <w:r w:rsidRPr="0070314D">
        <w:rPr>
          <w:rFonts w:ascii="Arial" w:hAnsi="Arial" w:cs="Arial"/>
          <w:b/>
          <w:sz w:val="20"/>
          <w:szCs w:val="20"/>
        </w:rPr>
        <w:t>Kierownik</w:t>
      </w:r>
      <w:r w:rsidRPr="0070314D">
        <w:rPr>
          <w:rFonts w:ascii="Arial" w:hAnsi="Arial" w:cs="Arial"/>
          <w:b/>
          <w:bCs/>
          <w:sz w:val="20"/>
          <w:szCs w:val="20"/>
        </w:rPr>
        <w:t xml:space="preserve"> budowy</w:t>
      </w:r>
      <w:r w:rsidRPr="0070314D">
        <w:rPr>
          <w:rFonts w:ascii="Arial" w:hAnsi="Arial" w:cs="Arial"/>
          <w:sz w:val="20"/>
          <w:szCs w:val="20"/>
        </w:rPr>
        <w:t xml:space="preserve"> - osoba wyznaczona przez Wykonawcę, upoważniona do kierowania robotami i do występowania w jego imieniu w sprawach realizacji Zamówienia. Osoba taka posiada stosowne uprawnienie budowlane.</w:t>
      </w:r>
    </w:p>
    <w:p w:rsidR="00AE3405" w:rsidRPr="0070314D" w:rsidRDefault="00AE3405" w:rsidP="00D664F9">
      <w:pPr>
        <w:rPr>
          <w:rFonts w:ascii="Arial" w:hAnsi="Arial" w:cs="Arial"/>
          <w:sz w:val="20"/>
          <w:szCs w:val="20"/>
          <w:lang w:eastAsia="pl-PL"/>
        </w:rPr>
      </w:pPr>
      <w:r w:rsidRPr="0070314D">
        <w:rPr>
          <w:rFonts w:ascii="Arial" w:hAnsi="Arial" w:cs="Arial"/>
          <w:b/>
          <w:sz w:val="20"/>
          <w:szCs w:val="20"/>
        </w:rPr>
        <w:t xml:space="preserve">Dokumentacja Techniczna </w:t>
      </w:r>
      <w:r w:rsidRPr="0070314D">
        <w:rPr>
          <w:rFonts w:ascii="Arial" w:hAnsi="Arial" w:cs="Arial"/>
          <w:sz w:val="20"/>
          <w:szCs w:val="20"/>
        </w:rPr>
        <w:t xml:space="preserve">- </w:t>
      </w:r>
      <w:r w:rsidRPr="0070314D">
        <w:rPr>
          <w:rFonts w:ascii="Arial" w:hAnsi="Arial" w:cs="Arial"/>
          <w:sz w:val="20"/>
          <w:szCs w:val="20"/>
          <w:lang w:eastAsia="pl-PL"/>
        </w:rPr>
        <w:t>plany, rysunki  lub inne dokumenty  umo</w:t>
      </w:r>
      <w:r w:rsidRPr="0070314D">
        <w:rPr>
          <w:rFonts w:ascii="Arial" w:eastAsia="TTE190E6D0t00" w:hAnsi="Arial" w:cs="Arial"/>
          <w:sz w:val="20"/>
          <w:szCs w:val="20"/>
          <w:lang w:eastAsia="pl-PL"/>
        </w:rPr>
        <w:t>ż</w:t>
      </w:r>
      <w:r w:rsidRPr="0070314D">
        <w:rPr>
          <w:rFonts w:ascii="Arial" w:hAnsi="Arial" w:cs="Arial"/>
          <w:sz w:val="20"/>
          <w:szCs w:val="20"/>
          <w:lang w:eastAsia="pl-PL"/>
        </w:rPr>
        <w:t>liwiaj</w:t>
      </w:r>
      <w:r w:rsidRPr="0070314D">
        <w:rPr>
          <w:rFonts w:ascii="Arial" w:eastAsia="TTE190E6D0t00" w:hAnsi="Arial" w:cs="Arial"/>
          <w:sz w:val="20"/>
          <w:szCs w:val="20"/>
          <w:lang w:eastAsia="pl-PL"/>
        </w:rPr>
        <w:t>ą</w:t>
      </w:r>
      <w:r w:rsidRPr="0070314D">
        <w:rPr>
          <w:rFonts w:ascii="Arial" w:hAnsi="Arial" w:cs="Arial"/>
          <w:sz w:val="20"/>
          <w:szCs w:val="20"/>
          <w:lang w:eastAsia="pl-PL"/>
        </w:rPr>
        <w:t>cych jednoznaczne okre</w:t>
      </w:r>
      <w:r w:rsidRPr="0070314D">
        <w:rPr>
          <w:rFonts w:ascii="Arial" w:eastAsia="TTE190E6D0t00" w:hAnsi="Arial" w:cs="Arial"/>
          <w:sz w:val="20"/>
          <w:szCs w:val="20"/>
          <w:lang w:eastAsia="pl-PL"/>
        </w:rPr>
        <w:t>ś</w:t>
      </w:r>
      <w:r w:rsidRPr="0070314D">
        <w:rPr>
          <w:rFonts w:ascii="Arial" w:hAnsi="Arial" w:cs="Arial"/>
          <w:sz w:val="20"/>
          <w:szCs w:val="20"/>
          <w:lang w:eastAsia="pl-PL"/>
        </w:rPr>
        <w:t>lenie rodzaju i zakresu robót budowlanych podstawowych oraz uwarunkowa</w:t>
      </w:r>
      <w:r w:rsidRPr="0070314D">
        <w:rPr>
          <w:rFonts w:ascii="Arial" w:eastAsia="TTE190E6D0t00" w:hAnsi="Arial" w:cs="Arial"/>
          <w:sz w:val="20"/>
          <w:szCs w:val="20"/>
          <w:lang w:eastAsia="pl-PL"/>
        </w:rPr>
        <w:t xml:space="preserve">ń </w:t>
      </w:r>
      <w:r w:rsidRPr="0070314D">
        <w:rPr>
          <w:rFonts w:ascii="Arial" w:hAnsi="Arial" w:cs="Arial"/>
          <w:sz w:val="20"/>
          <w:szCs w:val="20"/>
          <w:lang w:eastAsia="pl-PL"/>
        </w:rPr>
        <w:t xml:space="preserve">i dokładnej lokalizacji ich wykonywania oraz  przedmiar  robót. </w:t>
      </w:r>
    </w:p>
    <w:p w:rsidR="00AE3405" w:rsidRPr="0070314D" w:rsidRDefault="00AE3405" w:rsidP="00D664F9">
      <w:pPr>
        <w:pStyle w:val="Nagwek3"/>
        <w:keepNext/>
        <w:widowControl w:val="0"/>
        <w:ind w:left="284" w:hanging="284"/>
        <w:jc w:val="both"/>
        <w:rPr>
          <w:rFonts w:ascii="Arial" w:hAnsi="Arial" w:cs="Arial"/>
          <w:sz w:val="20"/>
          <w:szCs w:val="20"/>
        </w:rPr>
      </w:pPr>
      <w:r w:rsidRPr="0070314D">
        <w:rPr>
          <w:rFonts w:ascii="Arial" w:hAnsi="Arial" w:cs="Arial"/>
          <w:b/>
          <w:bCs/>
          <w:sz w:val="20"/>
          <w:szCs w:val="20"/>
        </w:rPr>
        <w:t>Budowla regulacyjna</w:t>
      </w:r>
      <w:r w:rsidRPr="0070314D">
        <w:rPr>
          <w:rFonts w:ascii="Arial" w:hAnsi="Arial" w:cs="Arial"/>
          <w:sz w:val="20"/>
          <w:szCs w:val="20"/>
        </w:rPr>
        <w:t xml:space="preserve"> - obiekt budowlany, niebędący budynkiem, stanowiący całość techniczno-użytkową. Na budowlę regulacyjną składają się poszczególne odrębne elementy konstrukcyjne lub technologiczne (próg regulacyjny, mur oporowy, narzut kamienny itp.).</w:t>
      </w:r>
    </w:p>
    <w:p w:rsidR="00AE3405" w:rsidRPr="0070314D" w:rsidRDefault="00AE3405" w:rsidP="00D664F9">
      <w:pPr>
        <w:widowControl w:val="0"/>
        <w:ind w:left="300" w:hanging="300"/>
        <w:jc w:val="both"/>
        <w:rPr>
          <w:rFonts w:ascii="Arial" w:hAnsi="Arial" w:cs="Arial"/>
          <w:b/>
          <w:bCs/>
          <w:sz w:val="20"/>
          <w:szCs w:val="20"/>
        </w:rPr>
      </w:pPr>
      <w:r w:rsidRPr="0070314D">
        <w:rPr>
          <w:rFonts w:ascii="Arial" w:hAnsi="Arial" w:cs="Arial"/>
          <w:b/>
          <w:bCs/>
          <w:sz w:val="20"/>
          <w:szCs w:val="20"/>
        </w:rPr>
        <w:t>Droga tymczasowa - d</w:t>
      </w:r>
      <w:r w:rsidRPr="0070314D">
        <w:rPr>
          <w:rFonts w:ascii="Arial" w:hAnsi="Arial" w:cs="Arial"/>
          <w:sz w:val="20"/>
          <w:szCs w:val="20"/>
        </w:rPr>
        <w:t>roga specjalnie przygotowana, przeznaczona do ruchu pojazdów obsługujących zadanie budowlane na czas jego wykonania, przewidziana do usunięcia po jego zakończeniu.</w:t>
      </w:r>
    </w:p>
    <w:p w:rsidR="00AE3405" w:rsidRPr="0070314D" w:rsidRDefault="00AE3405" w:rsidP="00D664F9">
      <w:pPr>
        <w:pStyle w:val="Nagwek3"/>
        <w:keepNext/>
        <w:widowControl w:val="0"/>
        <w:ind w:left="284" w:hanging="284"/>
        <w:jc w:val="both"/>
        <w:rPr>
          <w:rFonts w:ascii="Arial" w:hAnsi="Arial" w:cs="Arial"/>
          <w:sz w:val="20"/>
          <w:szCs w:val="20"/>
        </w:rPr>
      </w:pPr>
      <w:r w:rsidRPr="0070314D">
        <w:rPr>
          <w:rFonts w:ascii="Arial" w:hAnsi="Arial" w:cs="Arial"/>
          <w:b/>
          <w:bCs/>
          <w:sz w:val="20"/>
          <w:szCs w:val="20"/>
        </w:rPr>
        <w:t xml:space="preserve">Gurty </w:t>
      </w:r>
      <w:r w:rsidRPr="0070314D">
        <w:rPr>
          <w:rFonts w:ascii="Arial" w:hAnsi="Arial" w:cs="Arial"/>
          <w:sz w:val="20"/>
          <w:szCs w:val="20"/>
        </w:rPr>
        <w:t>- poprzeczne elementy konstrukcyjne regulacji rzek służące do stabilizacji dna. Korona gurtów pokrywa się z rzędną projektowanej niwelety dna koryta.</w:t>
      </w:r>
    </w:p>
    <w:p w:rsidR="00AE3405" w:rsidRPr="0070314D" w:rsidRDefault="00AE3405" w:rsidP="00D664F9">
      <w:pPr>
        <w:widowControl w:val="0"/>
        <w:jc w:val="both"/>
        <w:rPr>
          <w:rFonts w:ascii="Arial" w:hAnsi="Arial" w:cs="Arial"/>
          <w:sz w:val="20"/>
          <w:szCs w:val="20"/>
        </w:rPr>
      </w:pPr>
      <w:r w:rsidRPr="0070314D">
        <w:rPr>
          <w:rFonts w:ascii="Arial" w:hAnsi="Arial" w:cs="Arial"/>
          <w:b/>
          <w:bCs/>
          <w:sz w:val="20"/>
          <w:szCs w:val="20"/>
        </w:rPr>
        <w:t>Materiały</w:t>
      </w:r>
      <w:r w:rsidRPr="0070314D">
        <w:rPr>
          <w:rFonts w:ascii="Arial" w:hAnsi="Arial" w:cs="Arial"/>
          <w:sz w:val="20"/>
          <w:szCs w:val="20"/>
        </w:rPr>
        <w:t xml:space="preserve"> - wszelkie tworzywa niezbędne do wykonania robót, zgodnie z Dokumentacją Techniczną</w:t>
      </w:r>
      <w:r w:rsidRPr="0070314D">
        <w:rPr>
          <w:rFonts w:ascii="Arial" w:hAnsi="Arial" w:cs="Arial"/>
          <w:sz w:val="20"/>
          <w:szCs w:val="20"/>
        </w:rPr>
        <w:br/>
        <w:t>i Specyfikacjami Technicznymi, zaakceptowane przez Zamawiającego.</w:t>
      </w:r>
    </w:p>
    <w:p w:rsidR="00AE3405" w:rsidRPr="0070314D" w:rsidRDefault="00AE3405" w:rsidP="00D664F9">
      <w:pPr>
        <w:pStyle w:val="Nagwek3"/>
        <w:keepNext/>
        <w:widowControl w:val="0"/>
        <w:ind w:left="284" w:hanging="284"/>
        <w:jc w:val="both"/>
        <w:rPr>
          <w:rFonts w:ascii="Arial" w:hAnsi="Arial" w:cs="Arial"/>
          <w:sz w:val="20"/>
          <w:szCs w:val="20"/>
        </w:rPr>
      </w:pPr>
      <w:r w:rsidRPr="0070314D">
        <w:rPr>
          <w:rFonts w:ascii="Arial" w:hAnsi="Arial" w:cs="Arial"/>
          <w:b/>
          <w:bCs/>
          <w:sz w:val="20"/>
          <w:szCs w:val="20"/>
        </w:rPr>
        <w:t xml:space="preserve">Mury oporowe </w:t>
      </w:r>
      <w:r w:rsidRPr="0070314D">
        <w:rPr>
          <w:rFonts w:ascii="Arial" w:hAnsi="Arial" w:cs="Arial"/>
          <w:sz w:val="20"/>
          <w:szCs w:val="20"/>
        </w:rPr>
        <w:t xml:space="preserve">- podłużne elementy konstrukcyjne regulacji rzek służące do stabilizacji brzegów. Wykonane z kamienia, betonu lub żelbetu, rzadziej z innych materiałów, jak drewno lub stal. Stosuje się zwykle dla brzegów bardziej stromych niż 1:1, na odcinkach zabudowanych, przy obiektach wodnych i przy silnie obciążonych nabrzeżach użytkowych. </w:t>
      </w:r>
    </w:p>
    <w:p w:rsidR="00AE3405" w:rsidRPr="0070314D" w:rsidRDefault="00AE3405" w:rsidP="00D664F9">
      <w:pPr>
        <w:widowControl w:val="0"/>
        <w:ind w:left="300" w:hanging="300"/>
        <w:jc w:val="both"/>
        <w:rPr>
          <w:rFonts w:ascii="Arial" w:hAnsi="Arial" w:cs="Arial"/>
          <w:sz w:val="20"/>
          <w:szCs w:val="20"/>
        </w:rPr>
      </w:pPr>
      <w:r w:rsidRPr="0070314D">
        <w:rPr>
          <w:rFonts w:ascii="Arial" w:hAnsi="Arial" w:cs="Arial"/>
          <w:b/>
          <w:bCs/>
          <w:sz w:val="20"/>
          <w:szCs w:val="20"/>
        </w:rPr>
        <w:t xml:space="preserve">Niweleta dna rzeki </w:t>
      </w:r>
      <w:r w:rsidRPr="0070314D">
        <w:rPr>
          <w:rFonts w:ascii="Arial" w:hAnsi="Arial" w:cs="Arial"/>
          <w:sz w:val="20"/>
          <w:szCs w:val="20"/>
        </w:rPr>
        <w:t>-</w:t>
      </w:r>
      <w:r w:rsidRPr="0070314D">
        <w:rPr>
          <w:rFonts w:ascii="Arial" w:hAnsi="Arial" w:cs="Arial"/>
          <w:b/>
          <w:bCs/>
          <w:sz w:val="20"/>
          <w:szCs w:val="20"/>
        </w:rPr>
        <w:t xml:space="preserve"> </w:t>
      </w:r>
      <w:r w:rsidRPr="0070314D">
        <w:rPr>
          <w:rFonts w:ascii="Arial" w:hAnsi="Arial" w:cs="Arial"/>
          <w:sz w:val="20"/>
          <w:szCs w:val="20"/>
        </w:rPr>
        <w:t>wysokościowe i geometryczne rozwinięcie na płaszczyźnie pionowego przekroju w osi koryta rzeki.</w:t>
      </w:r>
    </w:p>
    <w:p w:rsidR="00AE3405" w:rsidRPr="0070314D" w:rsidRDefault="00AE3405" w:rsidP="00D664F9">
      <w:pPr>
        <w:pStyle w:val="Nagwek3"/>
        <w:keepNext/>
        <w:widowControl w:val="0"/>
        <w:jc w:val="both"/>
        <w:rPr>
          <w:rFonts w:ascii="Arial" w:hAnsi="Arial" w:cs="Arial"/>
          <w:sz w:val="20"/>
          <w:szCs w:val="20"/>
        </w:rPr>
      </w:pPr>
      <w:r w:rsidRPr="0070314D">
        <w:rPr>
          <w:rFonts w:ascii="Arial" w:hAnsi="Arial" w:cs="Arial"/>
          <w:b/>
          <w:bCs/>
          <w:sz w:val="20"/>
          <w:szCs w:val="20"/>
        </w:rPr>
        <w:t xml:space="preserve">Oś koryta rzeki </w:t>
      </w:r>
      <w:r w:rsidRPr="0070314D">
        <w:rPr>
          <w:rFonts w:ascii="Arial" w:hAnsi="Arial" w:cs="Arial"/>
          <w:sz w:val="20"/>
          <w:szCs w:val="20"/>
        </w:rPr>
        <w:t>- linia ciągła będąca środkiem symetrii dla linii brzegów koryta.</w:t>
      </w:r>
    </w:p>
    <w:p w:rsidR="00AE3405" w:rsidRPr="0070314D" w:rsidRDefault="00AE3405" w:rsidP="00D664F9">
      <w:pPr>
        <w:pStyle w:val="Nagwek3"/>
        <w:keepNext/>
        <w:widowControl w:val="0"/>
        <w:jc w:val="both"/>
        <w:rPr>
          <w:rFonts w:ascii="Arial" w:hAnsi="Arial" w:cs="Arial"/>
          <w:sz w:val="20"/>
          <w:szCs w:val="20"/>
        </w:rPr>
      </w:pPr>
      <w:r w:rsidRPr="0070314D">
        <w:rPr>
          <w:rFonts w:ascii="Arial" w:hAnsi="Arial" w:cs="Arial"/>
          <w:b/>
          <w:bCs/>
          <w:sz w:val="20"/>
          <w:szCs w:val="20"/>
        </w:rPr>
        <w:t xml:space="preserve">Linia nurtu rzeki </w:t>
      </w:r>
      <w:r w:rsidRPr="0070314D">
        <w:rPr>
          <w:rFonts w:ascii="Arial" w:hAnsi="Arial" w:cs="Arial"/>
          <w:sz w:val="20"/>
          <w:szCs w:val="20"/>
        </w:rPr>
        <w:t>- linia ciągła łącząca miejsca najgłębsze, gdzie występują również największe prędkości.</w:t>
      </w:r>
    </w:p>
    <w:p w:rsidR="00AE3405" w:rsidRPr="0070314D" w:rsidRDefault="00AE3405" w:rsidP="00D664F9">
      <w:pPr>
        <w:widowControl w:val="0"/>
        <w:ind w:left="300" w:hanging="300"/>
        <w:jc w:val="both"/>
        <w:rPr>
          <w:rFonts w:ascii="Arial" w:hAnsi="Arial" w:cs="Arial"/>
          <w:sz w:val="20"/>
          <w:szCs w:val="20"/>
        </w:rPr>
      </w:pPr>
      <w:r w:rsidRPr="0070314D">
        <w:rPr>
          <w:rFonts w:ascii="Arial" w:hAnsi="Arial" w:cs="Arial"/>
          <w:b/>
          <w:bCs/>
          <w:sz w:val="20"/>
          <w:szCs w:val="20"/>
        </w:rPr>
        <w:t>Odpowiednia (bliska) zgodność</w:t>
      </w:r>
      <w:r w:rsidRPr="0070314D">
        <w:rPr>
          <w:rFonts w:ascii="Arial" w:hAnsi="Arial" w:cs="Arial"/>
          <w:sz w:val="20"/>
          <w:szCs w:val="20"/>
        </w:rPr>
        <w:t xml:space="preserve"> - zgodność wykonywanych robót z dopuszczonymi tolerancjami, a jeśli przedział tolerancji nie został określony - z przeciętnymi tolerancjami, przyjmowanymi zwyczajowo dla danego rodzaju robót budowlanych.</w:t>
      </w:r>
    </w:p>
    <w:p w:rsidR="00AE3405" w:rsidRPr="0070314D" w:rsidRDefault="00AE3405" w:rsidP="00D664F9">
      <w:pPr>
        <w:widowControl w:val="0"/>
        <w:ind w:left="300" w:hanging="300"/>
        <w:jc w:val="both"/>
        <w:rPr>
          <w:rFonts w:ascii="Arial" w:hAnsi="Arial" w:cs="Arial"/>
          <w:sz w:val="20"/>
          <w:szCs w:val="20"/>
        </w:rPr>
      </w:pPr>
      <w:r w:rsidRPr="0070314D">
        <w:rPr>
          <w:rFonts w:ascii="Arial" w:hAnsi="Arial" w:cs="Arial"/>
          <w:b/>
          <w:bCs/>
          <w:sz w:val="20"/>
          <w:szCs w:val="20"/>
        </w:rPr>
        <w:t>Podłoże</w:t>
      </w:r>
      <w:r w:rsidRPr="0070314D">
        <w:rPr>
          <w:rFonts w:ascii="Arial" w:hAnsi="Arial" w:cs="Arial"/>
          <w:sz w:val="20"/>
          <w:szCs w:val="20"/>
        </w:rPr>
        <w:t xml:space="preserve"> - grunt rodzimy lub nasypowy, leżący pod budowlą do głębokości przemarzania.</w:t>
      </w:r>
    </w:p>
    <w:p w:rsidR="00AE3405" w:rsidRPr="0070314D" w:rsidRDefault="00AE3405" w:rsidP="00D664F9">
      <w:pPr>
        <w:widowControl w:val="0"/>
        <w:ind w:left="300" w:hanging="300"/>
        <w:jc w:val="both"/>
        <w:rPr>
          <w:rFonts w:ascii="Arial" w:hAnsi="Arial" w:cs="Arial"/>
          <w:sz w:val="20"/>
          <w:szCs w:val="20"/>
        </w:rPr>
      </w:pPr>
      <w:r w:rsidRPr="0070314D">
        <w:rPr>
          <w:rFonts w:ascii="Arial" w:hAnsi="Arial" w:cs="Arial"/>
          <w:b/>
          <w:bCs/>
          <w:sz w:val="20"/>
          <w:szCs w:val="20"/>
        </w:rPr>
        <w:t>Przedmiar robót -</w:t>
      </w:r>
      <w:r w:rsidRPr="0070314D">
        <w:rPr>
          <w:rFonts w:ascii="Arial" w:hAnsi="Arial" w:cs="Arial"/>
          <w:sz w:val="20"/>
          <w:szCs w:val="20"/>
        </w:rPr>
        <w:t xml:space="preserve"> wykaz robót z podaniem ich ilości (przedmiar) w kolejności technologicznej ich wykonania.</w:t>
      </w:r>
    </w:p>
    <w:p w:rsidR="00AE3405" w:rsidRPr="0070314D" w:rsidRDefault="00AE3405" w:rsidP="00D664F9">
      <w:pPr>
        <w:widowControl w:val="0"/>
        <w:ind w:left="300" w:hanging="300"/>
        <w:jc w:val="both"/>
        <w:rPr>
          <w:rFonts w:ascii="Arial" w:hAnsi="Arial" w:cs="Arial"/>
          <w:sz w:val="20"/>
          <w:szCs w:val="20"/>
        </w:rPr>
      </w:pPr>
      <w:r w:rsidRPr="0070314D">
        <w:rPr>
          <w:rFonts w:ascii="Arial" w:hAnsi="Arial" w:cs="Arial"/>
          <w:b/>
          <w:bCs/>
          <w:sz w:val="20"/>
          <w:szCs w:val="20"/>
        </w:rPr>
        <w:t>Regulacja cieków</w:t>
      </w:r>
      <w:r w:rsidRPr="0070314D">
        <w:rPr>
          <w:rFonts w:ascii="Arial" w:hAnsi="Arial" w:cs="Arial"/>
          <w:sz w:val="20"/>
          <w:szCs w:val="20"/>
        </w:rPr>
        <w:t xml:space="preserve"> - planowane wykonanie różnego rodzaju zabiegów i budowli technicznych, za pomocą, których przewiduje się osiągnięcie zamierzonego celu. Zabiegi techniczne polegają na obudowaniu koryta cieku wzdłuż określonej trasy w celu wytworzenia regularnych i ustabilizowanych linii brzegów, wytworzenie koryta o odpowiedniej wielkości i kształcie dla bezpiecznego przepuszczenia ustalonych przepływów oraz zabezpieczenia koryta przed szkodliwymi działaniem erozji wgłębnej i bocznej. Głównym celem regulacji jest powstrzymanie szkód, wywoływanych przez wody płynące oraz zwiększenie użyteczności rzek i potoków dla powszechnego wykorzystania wody w gospodarce narodowej.</w:t>
      </w:r>
    </w:p>
    <w:p w:rsidR="009E1825" w:rsidRDefault="009E1825">
      <w:pPr>
        <w:autoSpaceDE/>
        <w:autoSpaceDN/>
        <w:adjustRightInd/>
        <w:spacing w:after="160" w:line="259" w:lineRule="auto"/>
        <w:rPr>
          <w:rFonts w:ascii="Arial" w:hAnsi="Arial" w:cs="Arial"/>
          <w:b/>
          <w:bCs/>
          <w:sz w:val="20"/>
          <w:szCs w:val="20"/>
        </w:rPr>
      </w:pPr>
      <w:r>
        <w:rPr>
          <w:rFonts w:ascii="Arial" w:hAnsi="Arial" w:cs="Arial"/>
          <w:b/>
          <w:bCs/>
          <w:sz w:val="20"/>
          <w:szCs w:val="20"/>
        </w:rPr>
        <w:br w:type="page"/>
      </w:r>
    </w:p>
    <w:p w:rsidR="00AE3405" w:rsidRPr="0070314D" w:rsidRDefault="00AE3405" w:rsidP="00D664F9">
      <w:pPr>
        <w:widowControl w:val="0"/>
        <w:shd w:val="clear" w:color="auto" w:fill="FFFFFF"/>
        <w:tabs>
          <w:tab w:val="left" w:pos="695"/>
        </w:tabs>
        <w:ind w:left="284" w:hanging="284"/>
        <w:rPr>
          <w:rFonts w:ascii="Arial" w:hAnsi="Arial" w:cs="Arial"/>
          <w:spacing w:val="-1"/>
          <w:sz w:val="20"/>
          <w:szCs w:val="20"/>
        </w:rPr>
      </w:pPr>
      <w:r w:rsidRPr="0070314D">
        <w:rPr>
          <w:rFonts w:ascii="Arial" w:hAnsi="Arial" w:cs="Arial"/>
          <w:b/>
          <w:bCs/>
          <w:sz w:val="20"/>
          <w:szCs w:val="20"/>
        </w:rPr>
        <w:lastRenderedPageBreak/>
        <w:t xml:space="preserve">Rekultywacja </w:t>
      </w:r>
      <w:r w:rsidRPr="0070314D">
        <w:rPr>
          <w:rFonts w:ascii="Arial" w:hAnsi="Arial" w:cs="Arial"/>
          <w:sz w:val="20"/>
          <w:szCs w:val="20"/>
        </w:rPr>
        <w:t xml:space="preserve">- roboty mające na celu uporządkowanie i przywrócenie pierwotnych funkcji terenom </w:t>
      </w:r>
      <w:r w:rsidRPr="0070314D">
        <w:rPr>
          <w:rFonts w:ascii="Arial" w:hAnsi="Arial" w:cs="Arial"/>
          <w:spacing w:val="-1"/>
          <w:sz w:val="20"/>
          <w:szCs w:val="20"/>
        </w:rPr>
        <w:t>naruszonym w czasie realizacji zadania budowlanego.</w:t>
      </w:r>
    </w:p>
    <w:p w:rsidR="00AE3405" w:rsidRPr="0070314D" w:rsidRDefault="00AE3405" w:rsidP="00D664F9">
      <w:pPr>
        <w:widowControl w:val="0"/>
        <w:ind w:left="300" w:hanging="300"/>
        <w:jc w:val="both"/>
        <w:rPr>
          <w:rFonts w:ascii="Arial" w:hAnsi="Arial" w:cs="Arial"/>
          <w:sz w:val="20"/>
          <w:szCs w:val="20"/>
        </w:rPr>
      </w:pPr>
      <w:r w:rsidRPr="0070314D">
        <w:rPr>
          <w:rFonts w:ascii="Arial" w:hAnsi="Arial" w:cs="Arial"/>
          <w:b/>
          <w:bCs/>
          <w:sz w:val="20"/>
          <w:szCs w:val="20"/>
        </w:rPr>
        <w:t xml:space="preserve">Rumowisko </w:t>
      </w:r>
      <w:r w:rsidRPr="0070314D">
        <w:rPr>
          <w:rFonts w:ascii="Arial" w:hAnsi="Arial" w:cs="Arial"/>
          <w:sz w:val="20"/>
          <w:szCs w:val="20"/>
        </w:rPr>
        <w:t>- trwałe ziarna rozdrobnionych skał, które prąd wody porusza i przemieszcza w dół cieku.</w:t>
      </w:r>
    </w:p>
    <w:p w:rsidR="00AE3405" w:rsidRPr="0070314D" w:rsidRDefault="00AE3405" w:rsidP="00D664F9">
      <w:pPr>
        <w:widowControl w:val="0"/>
        <w:ind w:left="300" w:hanging="300"/>
        <w:jc w:val="both"/>
        <w:rPr>
          <w:rFonts w:ascii="Arial" w:hAnsi="Arial" w:cs="Arial"/>
          <w:sz w:val="20"/>
          <w:szCs w:val="20"/>
        </w:rPr>
      </w:pPr>
      <w:r w:rsidRPr="0070314D">
        <w:rPr>
          <w:rFonts w:ascii="Arial" w:hAnsi="Arial" w:cs="Arial"/>
          <w:b/>
          <w:bCs/>
          <w:sz w:val="20"/>
          <w:szCs w:val="20"/>
        </w:rPr>
        <w:t>Rysunki</w:t>
      </w:r>
      <w:r w:rsidRPr="0070314D">
        <w:rPr>
          <w:rFonts w:ascii="Arial" w:hAnsi="Arial" w:cs="Arial"/>
          <w:sz w:val="20"/>
          <w:szCs w:val="20"/>
        </w:rPr>
        <w:t xml:space="preserve"> - część Dokumentacji Technicznej, która wskazuje lokalizację, charakterystykę i wymiary obiektu będącego przedmiotem robót.</w:t>
      </w:r>
    </w:p>
    <w:p w:rsidR="00AE3405" w:rsidRPr="0070314D" w:rsidRDefault="00AE3405" w:rsidP="00D664F9">
      <w:pPr>
        <w:widowControl w:val="0"/>
        <w:ind w:left="300" w:hanging="300"/>
        <w:jc w:val="both"/>
        <w:rPr>
          <w:rFonts w:ascii="Arial" w:hAnsi="Arial" w:cs="Arial"/>
          <w:sz w:val="20"/>
          <w:szCs w:val="20"/>
        </w:rPr>
      </w:pPr>
      <w:r w:rsidRPr="0070314D">
        <w:rPr>
          <w:rFonts w:ascii="Arial" w:hAnsi="Arial" w:cs="Arial"/>
          <w:b/>
          <w:bCs/>
          <w:sz w:val="20"/>
          <w:szCs w:val="20"/>
        </w:rPr>
        <w:t xml:space="preserve">Progi regulacyjne </w:t>
      </w:r>
      <w:r w:rsidRPr="0070314D">
        <w:rPr>
          <w:rFonts w:ascii="Arial" w:hAnsi="Arial" w:cs="Arial"/>
          <w:sz w:val="20"/>
          <w:szCs w:val="20"/>
        </w:rPr>
        <w:t xml:space="preserve">- poprzeczne elementy konstrukcyjne regulacji cieków służące do złagodzenia zbyt dużego spadku podłużnego cieku oraz stabilizacji dna. </w:t>
      </w:r>
    </w:p>
    <w:p w:rsidR="00AE3405" w:rsidRPr="0070314D" w:rsidRDefault="00AE3405" w:rsidP="00D664F9">
      <w:pPr>
        <w:widowControl w:val="0"/>
        <w:shd w:val="clear" w:color="auto" w:fill="FFFFFF"/>
        <w:tabs>
          <w:tab w:val="left" w:pos="695"/>
        </w:tabs>
        <w:ind w:left="284" w:hanging="284"/>
        <w:rPr>
          <w:rFonts w:ascii="Arial" w:hAnsi="Arial" w:cs="Arial"/>
          <w:color w:val="000000"/>
          <w:spacing w:val="-8"/>
          <w:sz w:val="20"/>
          <w:szCs w:val="20"/>
        </w:rPr>
      </w:pPr>
      <w:r w:rsidRPr="0070314D">
        <w:rPr>
          <w:rFonts w:ascii="Arial" w:hAnsi="Arial" w:cs="Arial"/>
          <w:b/>
          <w:bCs/>
          <w:color w:val="000000"/>
          <w:spacing w:val="4"/>
          <w:sz w:val="20"/>
          <w:szCs w:val="20"/>
        </w:rPr>
        <w:t xml:space="preserve">Teren budowy lub robót </w:t>
      </w:r>
      <w:r w:rsidRPr="0070314D">
        <w:rPr>
          <w:rFonts w:ascii="Arial" w:hAnsi="Arial" w:cs="Arial"/>
          <w:color w:val="000000"/>
          <w:spacing w:val="4"/>
          <w:sz w:val="20"/>
          <w:szCs w:val="20"/>
        </w:rPr>
        <w:t xml:space="preserve">- teren udostępniony przez Zamawiającego dla wykonania na nim robót oraz inne miejsca </w:t>
      </w:r>
      <w:r w:rsidRPr="0070314D">
        <w:rPr>
          <w:rFonts w:ascii="Arial" w:hAnsi="Arial" w:cs="Arial"/>
          <w:color w:val="000000"/>
          <w:sz w:val="20"/>
          <w:szCs w:val="20"/>
        </w:rPr>
        <w:t>tworzące część terenu budowy lub robót.</w:t>
      </w:r>
    </w:p>
    <w:p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1.4. Wymagania ogólne dotyczące robót.</w:t>
      </w:r>
    </w:p>
    <w:p w:rsidR="00AE3405" w:rsidRPr="0070314D" w:rsidRDefault="00AE3405" w:rsidP="00D664F9">
      <w:pPr>
        <w:widowControl w:val="0"/>
        <w:jc w:val="both"/>
        <w:rPr>
          <w:rFonts w:ascii="Arial" w:hAnsi="Arial" w:cs="Arial"/>
          <w:strike/>
          <w:spacing w:val="-5"/>
          <w:sz w:val="20"/>
          <w:szCs w:val="20"/>
        </w:rPr>
      </w:pPr>
      <w:r w:rsidRPr="0070314D">
        <w:rPr>
          <w:rFonts w:ascii="Arial" w:hAnsi="Arial" w:cs="Arial"/>
          <w:color w:val="000000"/>
          <w:spacing w:val="-5"/>
          <w:sz w:val="20"/>
          <w:szCs w:val="20"/>
        </w:rPr>
        <w:t xml:space="preserve">Wykonawca robót jest odpowiedzialny za jakość ich wykonania oraz za ich zgodność z Dokumentacją Techniczną, </w:t>
      </w:r>
      <w:r w:rsidRPr="0070314D">
        <w:rPr>
          <w:rFonts w:ascii="Arial" w:hAnsi="Arial" w:cs="Arial"/>
          <w:spacing w:val="-5"/>
          <w:sz w:val="20"/>
          <w:szCs w:val="20"/>
        </w:rPr>
        <w:t>SST oraz obowiązującymi</w:t>
      </w:r>
      <w:r w:rsidRPr="0070314D">
        <w:rPr>
          <w:rFonts w:ascii="Arial" w:hAnsi="Arial" w:cs="Arial"/>
          <w:color w:val="000000"/>
          <w:spacing w:val="-5"/>
          <w:sz w:val="20"/>
          <w:szCs w:val="20"/>
        </w:rPr>
        <w:t xml:space="preserve"> </w:t>
      </w:r>
      <w:r w:rsidRPr="0070314D">
        <w:rPr>
          <w:rFonts w:ascii="Arial" w:hAnsi="Arial" w:cs="Arial"/>
          <w:spacing w:val="-5"/>
          <w:sz w:val="20"/>
          <w:szCs w:val="20"/>
        </w:rPr>
        <w:t>normami.</w:t>
      </w:r>
    </w:p>
    <w:p w:rsidR="00AE3405" w:rsidRPr="0070314D" w:rsidRDefault="00AE3405" w:rsidP="00D664F9">
      <w:pPr>
        <w:pStyle w:val="Nagwek8"/>
        <w:keepNext/>
        <w:widowControl w:val="0"/>
        <w:ind w:right="-36"/>
        <w:jc w:val="both"/>
        <w:rPr>
          <w:rFonts w:ascii="Arial" w:hAnsi="Arial" w:cs="Arial"/>
          <w:b/>
          <w:sz w:val="20"/>
          <w:szCs w:val="20"/>
        </w:rPr>
      </w:pPr>
      <w:r w:rsidRPr="0070314D">
        <w:rPr>
          <w:rFonts w:ascii="Arial" w:hAnsi="Arial" w:cs="Arial"/>
          <w:b/>
          <w:bCs/>
          <w:sz w:val="20"/>
          <w:szCs w:val="20"/>
        </w:rPr>
        <w:t>1.4.1.</w:t>
      </w:r>
      <w:r w:rsidRPr="0070314D">
        <w:rPr>
          <w:rFonts w:ascii="Arial" w:hAnsi="Arial" w:cs="Arial"/>
          <w:b/>
          <w:sz w:val="20"/>
          <w:szCs w:val="20"/>
        </w:rPr>
        <w:t xml:space="preserve"> Przekazanie terenu budowy. </w:t>
      </w:r>
    </w:p>
    <w:p w:rsidR="00AE3405" w:rsidRPr="0070314D" w:rsidRDefault="00AE3405" w:rsidP="00D664F9">
      <w:pPr>
        <w:widowControl w:val="0"/>
        <w:jc w:val="both"/>
        <w:rPr>
          <w:rFonts w:ascii="Arial" w:hAnsi="Arial" w:cs="Arial"/>
          <w:b/>
          <w:bCs/>
          <w:spacing w:val="-5"/>
          <w:sz w:val="20"/>
          <w:szCs w:val="20"/>
        </w:rPr>
      </w:pPr>
      <w:r w:rsidRPr="0070314D">
        <w:rPr>
          <w:rFonts w:ascii="Arial" w:hAnsi="Arial" w:cs="Arial"/>
          <w:spacing w:val="-5"/>
          <w:sz w:val="20"/>
          <w:szCs w:val="20"/>
        </w:rPr>
        <w:t>Zamawiający w terminie określonym w umowie przekaże Wykonawcy teren budowy lub robót wraz ze wszelkimi wymaganymi uzgodnieniami prawnymi i administracyjnymi.</w:t>
      </w:r>
    </w:p>
    <w:p w:rsidR="00AE3405" w:rsidRPr="0070314D" w:rsidRDefault="00AE3405" w:rsidP="00D664F9">
      <w:pPr>
        <w:pStyle w:val="Nagwek8"/>
        <w:keepNext/>
        <w:widowControl w:val="0"/>
        <w:ind w:right="-36"/>
        <w:jc w:val="both"/>
        <w:rPr>
          <w:rFonts w:ascii="Arial" w:hAnsi="Arial" w:cs="Arial"/>
          <w:sz w:val="20"/>
          <w:szCs w:val="20"/>
          <w:u w:val="single"/>
        </w:rPr>
      </w:pPr>
      <w:r w:rsidRPr="0070314D">
        <w:rPr>
          <w:rFonts w:ascii="Arial" w:hAnsi="Arial" w:cs="Arial"/>
          <w:b/>
          <w:bCs/>
          <w:sz w:val="20"/>
          <w:szCs w:val="20"/>
          <w:u w:val="single"/>
        </w:rPr>
        <w:t>1.4.2.</w:t>
      </w:r>
      <w:r w:rsidRPr="0070314D">
        <w:rPr>
          <w:rFonts w:ascii="Arial" w:hAnsi="Arial" w:cs="Arial"/>
          <w:sz w:val="20"/>
          <w:szCs w:val="20"/>
          <w:u w:val="single"/>
        </w:rPr>
        <w:t xml:space="preserve"> </w:t>
      </w:r>
      <w:r w:rsidRPr="0070314D">
        <w:rPr>
          <w:rFonts w:ascii="Arial" w:hAnsi="Arial" w:cs="Arial"/>
          <w:b/>
          <w:sz w:val="20"/>
          <w:szCs w:val="20"/>
          <w:u w:val="single"/>
        </w:rPr>
        <w:t>Ochrona środowiska w czasie wykonywania robót</w:t>
      </w:r>
      <w:r w:rsidRPr="0070314D">
        <w:rPr>
          <w:rFonts w:ascii="Arial" w:hAnsi="Arial" w:cs="Arial"/>
          <w:sz w:val="20"/>
          <w:szCs w:val="20"/>
          <w:u w:val="single"/>
        </w:rPr>
        <w:t>.</w:t>
      </w:r>
    </w:p>
    <w:p w:rsidR="00AE3405" w:rsidRPr="0070314D" w:rsidRDefault="00AE3405" w:rsidP="00D664F9">
      <w:pPr>
        <w:widowControl w:val="0"/>
        <w:jc w:val="both"/>
        <w:rPr>
          <w:rFonts w:ascii="Arial" w:hAnsi="Arial" w:cs="Arial"/>
          <w:sz w:val="20"/>
          <w:szCs w:val="20"/>
        </w:rPr>
      </w:pPr>
      <w:r w:rsidRPr="0070314D">
        <w:rPr>
          <w:rFonts w:ascii="Arial" w:hAnsi="Arial" w:cs="Arial"/>
          <w:color w:val="000000"/>
          <w:spacing w:val="-5"/>
          <w:sz w:val="20"/>
          <w:szCs w:val="20"/>
          <w:u w:val="single"/>
        </w:rPr>
        <w:t>W</w:t>
      </w:r>
      <w:r w:rsidRPr="0070314D">
        <w:rPr>
          <w:rFonts w:ascii="Arial" w:hAnsi="Arial" w:cs="Arial"/>
          <w:color w:val="000000"/>
          <w:spacing w:val="-5"/>
          <w:sz w:val="20"/>
          <w:szCs w:val="20"/>
        </w:rPr>
        <w:t xml:space="preserve">ykonawca ma obowiązek znać i stosować w czasie prowadzenia robót wszelkie przepisy dotyczące ochrony środowiska naturalnego. W okresie trwania budowy i wykańczania robót wykonawca będzie </w:t>
      </w:r>
      <w:r w:rsidRPr="0070314D">
        <w:rPr>
          <w:rFonts w:ascii="Arial" w:hAnsi="Arial" w:cs="Arial"/>
          <w:sz w:val="20"/>
          <w:szCs w:val="20"/>
        </w:rPr>
        <w:t>podejmować wszelkie uzasadnione kroki mające na celu stosowania się do przepisów i norm dotyczących ochrony środowiska na terenie i wokół terenu budowy lub robót oraz będzie unikać uszkodzeń lub nadmiernej uciążliwości dla osób lub własności społecznej a wynikających ze skażenia, hałasu, lub innych przyczyn powstałych w następstwie jego sposobu działania.</w:t>
      </w:r>
    </w:p>
    <w:p w:rsidR="00AE3405" w:rsidRPr="0070314D" w:rsidRDefault="00AE3405" w:rsidP="00D664F9">
      <w:pPr>
        <w:widowControl w:val="0"/>
        <w:jc w:val="both"/>
        <w:rPr>
          <w:rFonts w:ascii="Arial" w:hAnsi="Arial" w:cs="Arial"/>
          <w:sz w:val="20"/>
          <w:szCs w:val="20"/>
        </w:rPr>
      </w:pPr>
      <w:r w:rsidRPr="0070314D">
        <w:rPr>
          <w:rFonts w:ascii="Arial" w:hAnsi="Arial" w:cs="Arial"/>
          <w:sz w:val="20"/>
          <w:szCs w:val="20"/>
        </w:rPr>
        <w:t>Stosując się do tych wymagań będzie stosował zabezpieczenia przed:</w:t>
      </w:r>
    </w:p>
    <w:p w:rsidR="00AE3405" w:rsidRPr="0070314D" w:rsidRDefault="00AE3405" w:rsidP="00D664F9">
      <w:pPr>
        <w:widowControl w:val="0"/>
        <w:ind w:left="426" w:hanging="403"/>
        <w:jc w:val="both"/>
        <w:rPr>
          <w:rFonts w:ascii="Arial" w:hAnsi="Arial" w:cs="Arial"/>
          <w:sz w:val="20"/>
          <w:szCs w:val="20"/>
        </w:rPr>
      </w:pPr>
      <w:r w:rsidRPr="0070314D">
        <w:rPr>
          <w:rFonts w:ascii="Arial" w:hAnsi="Arial" w:cs="Arial"/>
          <w:sz w:val="20"/>
          <w:szCs w:val="20"/>
        </w:rPr>
        <w:t>-</w:t>
      </w:r>
      <w:r w:rsidRPr="0070314D">
        <w:rPr>
          <w:rFonts w:ascii="Arial" w:hAnsi="Arial" w:cs="Arial"/>
          <w:sz w:val="20"/>
          <w:szCs w:val="20"/>
        </w:rPr>
        <w:tab/>
        <w:t>zanieczyszczeniem zbiorników i cieków wodnych pyłami lub substancjami toksycznymi,</w:t>
      </w:r>
    </w:p>
    <w:p w:rsidR="00AE3405" w:rsidRPr="0070314D" w:rsidRDefault="00AE3405" w:rsidP="00D664F9">
      <w:pPr>
        <w:widowControl w:val="0"/>
        <w:ind w:left="426" w:hanging="403"/>
        <w:jc w:val="both"/>
        <w:rPr>
          <w:rFonts w:ascii="Arial" w:hAnsi="Arial" w:cs="Arial"/>
          <w:sz w:val="20"/>
          <w:szCs w:val="20"/>
        </w:rPr>
      </w:pPr>
      <w:r w:rsidRPr="0070314D">
        <w:rPr>
          <w:rFonts w:ascii="Arial" w:hAnsi="Arial" w:cs="Arial"/>
          <w:sz w:val="20"/>
          <w:szCs w:val="20"/>
        </w:rPr>
        <w:t xml:space="preserve">- </w:t>
      </w:r>
      <w:r w:rsidRPr="0070314D">
        <w:rPr>
          <w:rFonts w:ascii="Arial" w:hAnsi="Arial" w:cs="Arial"/>
          <w:sz w:val="20"/>
          <w:szCs w:val="20"/>
        </w:rPr>
        <w:tab/>
        <w:t>zanieczyszczeniem powietrza pyłami i gazami,</w:t>
      </w:r>
    </w:p>
    <w:p w:rsidR="00AE3405" w:rsidRPr="0070314D" w:rsidRDefault="00AE3405" w:rsidP="00D664F9">
      <w:pPr>
        <w:widowControl w:val="0"/>
        <w:ind w:left="426" w:hanging="403"/>
        <w:jc w:val="both"/>
        <w:rPr>
          <w:rFonts w:ascii="Arial" w:hAnsi="Arial" w:cs="Arial"/>
          <w:sz w:val="20"/>
          <w:szCs w:val="20"/>
        </w:rPr>
      </w:pPr>
      <w:r w:rsidRPr="0070314D">
        <w:rPr>
          <w:rFonts w:ascii="Arial" w:hAnsi="Arial" w:cs="Arial"/>
          <w:sz w:val="20"/>
          <w:szCs w:val="20"/>
        </w:rPr>
        <w:t xml:space="preserve">- </w:t>
      </w:r>
      <w:r w:rsidRPr="0070314D">
        <w:rPr>
          <w:rFonts w:ascii="Arial" w:hAnsi="Arial" w:cs="Arial"/>
          <w:sz w:val="20"/>
          <w:szCs w:val="20"/>
        </w:rPr>
        <w:tab/>
        <w:t>możliwością powstania pożaru.</w:t>
      </w:r>
    </w:p>
    <w:p w:rsidR="00AE3405" w:rsidRPr="0070314D" w:rsidRDefault="00AE3405" w:rsidP="00D664F9">
      <w:pPr>
        <w:widowControl w:val="0"/>
        <w:jc w:val="both"/>
        <w:rPr>
          <w:rFonts w:ascii="Arial" w:hAnsi="Arial" w:cs="Arial"/>
          <w:b/>
          <w:bCs/>
          <w:sz w:val="20"/>
          <w:szCs w:val="20"/>
        </w:rPr>
      </w:pPr>
      <w:r w:rsidRPr="0070314D">
        <w:rPr>
          <w:rFonts w:ascii="Arial" w:hAnsi="Arial" w:cs="Arial"/>
          <w:b/>
          <w:bCs/>
          <w:sz w:val="20"/>
          <w:szCs w:val="20"/>
        </w:rPr>
        <w:t>2.   Wykonywanie robót.</w:t>
      </w:r>
    </w:p>
    <w:p w:rsidR="00AE3405" w:rsidRPr="0070314D" w:rsidRDefault="00AE3405" w:rsidP="00D664F9">
      <w:pPr>
        <w:pStyle w:val="Nagwek5"/>
        <w:keepNext/>
        <w:widowControl w:val="0"/>
        <w:rPr>
          <w:rFonts w:ascii="Arial" w:hAnsi="Arial" w:cs="Arial"/>
          <w:b/>
          <w:bCs/>
          <w:sz w:val="20"/>
          <w:szCs w:val="20"/>
        </w:rPr>
      </w:pPr>
      <w:r w:rsidRPr="0070314D">
        <w:rPr>
          <w:rFonts w:ascii="Arial" w:hAnsi="Arial" w:cs="Arial"/>
          <w:b/>
          <w:bCs/>
          <w:sz w:val="20"/>
          <w:szCs w:val="20"/>
        </w:rPr>
        <w:t>2.1. Ogólne zasady wykonywania robót.</w:t>
      </w:r>
    </w:p>
    <w:p w:rsidR="00AE3405" w:rsidRPr="0070314D" w:rsidRDefault="00AE3405" w:rsidP="00D664F9">
      <w:pPr>
        <w:pStyle w:val="Nagwek5"/>
        <w:keepNext/>
        <w:widowControl w:val="0"/>
        <w:numPr>
          <w:ilvl w:val="0"/>
          <w:numId w:val="0"/>
        </w:numPr>
        <w:rPr>
          <w:rFonts w:ascii="Arial" w:hAnsi="Arial" w:cs="Arial"/>
          <w:b/>
          <w:bCs/>
          <w:strike/>
          <w:sz w:val="20"/>
          <w:szCs w:val="20"/>
        </w:rPr>
      </w:pPr>
      <w:r w:rsidRPr="0070314D">
        <w:rPr>
          <w:rFonts w:ascii="Arial" w:hAnsi="Arial" w:cs="Arial"/>
          <w:spacing w:val="-5"/>
          <w:sz w:val="20"/>
          <w:szCs w:val="20"/>
        </w:rPr>
        <w:t>Wykonawca jest odpowiedzialny za prowadzenie robót zgodnie z umową, oraz za jakość zastosowanych materiałów i wykonywanych robót, za ich zgodność z Dokumentacją Techniczną i wymaganiami SST.</w:t>
      </w:r>
    </w:p>
    <w:p w:rsidR="00AE3405" w:rsidRPr="0070314D" w:rsidRDefault="00AE3405" w:rsidP="00D664F9">
      <w:pPr>
        <w:widowControl w:val="0"/>
        <w:jc w:val="both"/>
        <w:rPr>
          <w:rFonts w:ascii="Arial" w:hAnsi="Arial" w:cs="Arial"/>
          <w:b/>
          <w:bCs/>
          <w:sz w:val="20"/>
          <w:szCs w:val="20"/>
        </w:rPr>
      </w:pPr>
      <w:r w:rsidRPr="0070314D">
        <w:rPr>
          <w:rFonts w:ascii="Arial" w:hAnsi="Arial" w:cs="Arial"/>
          <w:b/>
          <w:bCs/>
          <w:sz w:val="20"/>
          <w:szCs w:val="20"/>
        </w:rPr>
        <w:t>3. Certyfikaty i deklaracje.</w:t>
      </w:r>
    </w:p>
    <w:p w:rsidR="00AE3405" w:rsidRPr="0070314D" w:rsidRDefault="00AE3405" w:rsidP="00D664F9">
      <w:pPr>
        <w:widowControl w:val="0"/>
        <w:shd w:val="clear" w:color="auto" w:fill="FFFFFF"/>
        <w:jc w:val="both"/>
        <w:rPr>
          <w:rFonts w:ascii="Arial" w:hAnsi="Arial" w:cs="Arial"/>
          <w:sz w:val="20"/>
          <w:szCs w:val="20"/>
        </w:rPr>
      </w:pPr>
      <w:r w:rsidRPr="0070314D">
        <w:rPr>
          <w:rFonts w:ascii="Arial" w:hAnsi="Arial" w:cs="Arial"/>
          <w:sz w:val="20"/>
          <w:szCs w:val="20"/>
        </w:rPr>
        <w:t>Do użycia na budowie można dopuścić tylko te materiały, które posiadają:</w:t>
      </w:r>
    </w:p>
    <w:p w:rsidR="00AE3405" w:rsidRPr="0070314D" w:rsidRDefault="00AE3405" w:rsidP="00D664F9">
      <w:pPr>
        <w:widowControl w:val="0"/>
        <w:shd w:val="clear" w:color="auto" w:fill="FFFFFF"/>
        <w:tabs>
          <w:tab w:val="left" w:pos="408"/>
          <w:tab w:val="left" w:pos="1560"/>
        </w:tabs>
        <w:ind w:left="284" w:hanging="360"/>
        <w:rPr>
          <w:rFonts w:ascii="Arial" w:hAnsi="Arial" w:cs="Arial"/>
          <w:color w:val="000000"/>
          <w:sz w:val="20"/>
          <w:szCs w:val="20"/>
        </w:rPr>
      </w:pPr>
      <w:r w:rsidRPr="0070314D">
        <w:rPr>
          <w:rFonts w:ascii="Arial" w:hAnsi="Arial" w:cs="Arial"/>
          <w:spacing w:val="-1"/>
          <w:sz w:val="20"/>
          <w:szCs w:val="20"/>
        </w:rPr>
        <w:tab/>
        <w:t xml:space="preserve">1. Certyfikat na znak bezpieczeństwa wykazujący, że zapewniono zgodność z kryteriami technicznymi określonymi na </w:t>
      </w:r>
      <w:r w:rsidRPr="0070314D">
        <w:rPr>
          <w:rFonts w:ascii="Arial" w:hAnsi="Arial" w:cs="Arial"/>
          <w:color w:val="000000"/>
          <w:sz w:val="20"/>
          <w:szCs w:val="20"/>
        </w:rPr>
        <w:t>podstawie Polskich Norm, aprobat technicznych oraz właściwych przepisów i dokumentów technicznych,</w:t>
      </w:r>
    </w:p>
    <w:p w:rsidR="00AE3405" w:rsidRPr="0070314D" w:rsidRDefault="00AE3405" w:rsidP="00D664F9">
      <w:pPr>
        <w:widowControl w:val="0"/>
        <w:shd w:val="clear" w:color="auto" w:fill="FFFFFF"/>
        <w:tabs>
          <w:tab w:val="left" w:pos="408"/>
          <w:tab w:val="left" w:pos="1560"/>
        </w:tabs>
        <w:ind w:left="284" w:hanging="360"/>
        <w:rPr>
          <w:rFonts w:ascii="Arial" w:hAnsi="Arial" w:cs="Arial"/>
          <w:color w:val="000000"/>
          <w:sz w:val="20"/>
          <w:szCs w:val="20"/>
        </w:rPr>
      </w:pPr>
      <w:r w:rsidRPr="0070314D">
        <w:rPr>
          <w:rFonts w:ascii="Arial" w:hAnsi="Arial" w:cs="Arial"/>
          <w:color w:val="000000"/>
          <w:sz w:val="20"/>
          <w:szCs w:val="20"/>
        </w:rPr>
        <w:tab/>
        <w:t>2. Deklarację zgodności lub certyfikat zgodności z:</w:t>
      </w:r>
    </w:p>
    <w:p w:rsidR="00AE3405" w:rsidRPr="0070314D" w:rsidRDefault="00AE3405" w:rsidP="00D664F9">
      <w:pPr>
        <w:widowControl w:val="0"/>
        <w:shd w:val="clear" w:color="auto" w:fill="FFFFFF"/>
        <w:tabs>
          <w:tab w:val="left" w:pos="1008"/>
        </w:tabs>
        <w:ind w:left="284"/>
        <w:rPr>
          <w:rFonts w:ascii="Arial" w:hAnsi="Arial" w:cs="Arial"/>
          <w:color w:val="000000"/>
          <w:sz w:val="20"/>
          <w:szCs w:val="20"/>
        </w:rPr>
      </w:pPr>
      <w:r w:rsidRPr="0070314D">
        <w:rPr>
          <w:rFonts w:ascii="Arial" w:hAnsi="Arial" w:cs="Arial"/>
          <w:color w:val="000000"/>
          <w:spacing w:val="-1"/>
          <w:sz w:val="20"/>
          <w:szCs w:val="20"/>
        </w:rPr>
        <w:t>- Polską Normą lub</w:t>
      </w:r>
      <w:r w:rsidRPr="0070314D">
        <w:rPr>
          <w:rFonts w:ascii="Arial" w:hAnsi="Arial" w:cs="Arial"/>
          <w:color w:val="000000"/>
          <w:spacing w:val="3"/>
          <w:sz w:val="20"/>
          <w:szCs w:val="20"/>
        </w:rPr>
        <w:t xml:space="preserve"> aprobatą techniczną, w przypadku wyrobów, dla których nie ustanowiono Polskiej Normy, jeżeli nie są</w:t>
      </w:r>
      <w:r w:rsidRPr="0070314D">
        <w:rPr>
          <w:rFonts w:ascii="Arial" w:hAnsi="Arial" w:cs="Arial"/>
          <w:color w:val="000000"/>
          <w:sz w:val="20"/>
          <w:szCs w:val="20"/>
        </w:rPr>
        <w:t xml:space="preserve"> </w:t>
      </w:r>
      <w:r w:rsidRPr="0070314D">
        <w:rPr>
          <w:rFonts w:ascii="Arial" w:hAnsi="Arial" w:cs="Arial"/>
          <w:color w:val="000000"/>
          <w:spacing w:val="-1"/>
          <w:sz w:val="20"/>
          <w:szCs w:val="20"/>
        </w:rPr>
        <w:t>objęte certyfikacją określoną w pkt. 1</w:t>
      </w:r>
      <w:r w:rsidRPr="0070314D">
        <w:rPr>
          <w:rFonts w:ascii="Arial" w:hAnsi="Arial" w:cs="Arial"/>
          <w:color w:val="000000"/>
          <w:sz w:val="20"/>
          <w:szCs w:val="20"/>
        </w:rPr>
        <w:t xml:space="preserve"> </w:t>
      </w:r>
      <w:r w:rsidRPr="0070314D">
        <w:rPr>
          <w:rFonts w:ascii="Arial" w:hAnsi="Arial" w:cs="Arial"/>
          <w:color w:val="000000"/>
          <w:spacing w:val="-1"/>
          <w:sz w:val="20"/>
          <w:szCs w:val="20"/>
        </w:rPr>
        <w:t>i które spełniają wymogi SST.</w:t>
      </w:r>
    </w:p>
    <w:p w:rsidR="00AE3405" w:rsidRPr="0070314D" w:rsidRDefault="00AE3405" w:rsidP="00D664F9">
      <w:pPr>
        <w:widowControl w:val="0"/>
        <w:jc w:val="both"/>
        <w:rPr>
          <w:rFonts w:ascii="Arial" w:hAnsi="Arial" w:cs="Arial"/>
          <w:b/>
          <w:bCs/>
          <w:sz w:val="20"/>
          <w:szCs w:val="20"/>
        </w:rPr>
      </w:pPr>
      <w:r w:rsidRPr="0070314D">
        <w:rPr>
          <w:rFonts w:ascii="Arial" w:hAnsi="Arial" w:cs="Arial"/>
          <w:b/>
          <w:bCs/>
          <w:sz w:val="20"/>
          <w:szCs w:val="20"/>
        </w:rPr>
        <w:t>4. Dokumenty budowy.</w:t>
      </w:r>
    </w:p>
    <w:p w:rsidR="00AE3405" w:rsidRPr="0070314D" w:rsidRDefault="00AE3405" w:rsidP="00D664F9">
      <w:pPr>
        <w:widowControl w:val="0"/>
        <w:ind w:left="-142" w:firstLine="142"/>
        <w:jc w:val="both"/>
        <w:rPr>
          <w:rFonts w:ascii="Arial" w:hAnsi="Arial" w:cs="Arial"/>
          <w:sz w:val="20"/>
          <w:szCs w:val="20"/>
        </w:rPr>
      </w:pPr>
      <w:r w:rsidRPr="0070314D">
        <w:rPr>
          <w:rFonts w:ascii="Arial" w:hAnsi="Arial" w:cs="Arial"/>
          <w:sz w:val="20"/>
          <w:szCs w:val="20"/>
        </w:rPr>
        <w:t>Do dokumentów budowy zalicza się  następujące dokumenty:</w:t>
      </w:r>
    </w:p>
    <w:p w:rsidR="00AE3405" w:rsidRPr="0070314D" w:rsidRDefault="00AE3405" w:rsidP="00D664F9">
      <w:pPr>
        <w:widowControl w:val="0"/>
        <w:numPr>
          <w:ilvl w:val="0"/>
          <w:numId w:val="2"/>
        </w:numPr>
        <w:jc w:val="both"/>
        <w:rPr>
          <w:rFonts w:ascii="Arial" w:hAnsi="Arial" w:cs="Arial"/>
          <w:sz w:val="20"/>
          <w:szCs w:val="20"/>
        </w:rPr>
      </w:pPr>
      <w:r w:rsidRPr="0070314D">
        <w:rPr>
          <w:rFonts w:ascii="Arial" w:hAnsi="Arial" w:cs="Arial"/>
          <w:sz w:val="20"/>
          <w:szCs w:val="20"/>
        </w:rPr>
        <w:t>zgłoszenie rozpoczęcia robót,</w:t>
      </w:r>
    </w:p>
    <w:p w:rsidR="00AE3405" w:rsidRPr="0070314D" w:rsidRDefault="00AE3405" w:rsidP="00D664F9">
      <w:pPr>
        <w:widowControl w:val="0"/>
        <w:numPr>
          <w:ilvl w:val="0"/>
          <w:numId w:val="2"/>
        </w:numPr>
        <w:jc w:val="both"/>
        <w:rPr>
          <w:rFonts w:ascii="Arial" w:hAnsi="Arial" w:cs="Arial"/>
          <w:sz w:val="20"/>
          <w:szCs w:val="20"/>
        </w:rPr>
      </w:pPr>
      <w:r w:rsidRPr="0070314D">
        <w:rPr>
          <w:rFonts w:ascii="Arial" w:hAnsi="Arial" w:cs="Arial"/>
          <w:sz w:val="20"/>
          <w:szCs w:val="20"/>
        </w:rPr>
        <w:t xml:space="preserve">protokoły przekazania Terenu Budowy lub robót, </w:t>
      </w:r>
    </w:p>
    <w:p w:rsidR="00AE3405" w:rsidRPr="0070314D" w:rsidRDefault="00AE3405" w:rsidP="00D664F9">
      <w:pPr>
        <w:widowControl w:val="0"/>
        <w:numPr>
          <w:ilvl w:val="0"/>
          <w:numId w:val="2"/>
        </w:numPr>
        <w:jc w:val="both"/>
        <w:rPr>
          <w:rFonts w:ascii="Arial" w:hAnsi="Arial" w:cs="Arial"/>
          <w:sz w:val="20"/>
          <w:szCs w:val="20"/>
        </w:rPr>
      </w:pPr>
      <w:r w:rsidRPr="0070314D">
        <w:rPr>
          <w:rFonts w:ascii="Arial" w:hAnsi="Arial" w:cs="Arial"/>
          <w:sz w:val="20"/>
          <w:szCs w:val="20"/>
        </w:rPr>
        <w:t>protokoły odbioru robót,</w:t>
      </w:r>
    </w:p>
    <w:p w:rsidR="00AE3405" w:rsidRPr="0070314D" w:rsidRDefault="00AE3405" w:rsidP="00D664F9">
      <w:pPr>
        <w:widowControl w:val="0"/>
        <w:numPr>
          <w:ilvl w:val="0"/>
          <w:numId w:val="2"/>
        </w:numPr>
        <w:jc w:val="both"/>
        <w:rPr>
          <w:rFonts w:ascii="Arial" w:hAnsi="Arial" w:cs="Arial"/>
          <w:sz w:val="20"/>
          <w:szCs w:val="20"/>
        </w:rPr>
      </w:pPr>
      <w:r w:rsidRPr="0070314D">
        <w:rPr>
          <w:rFonts w:ascii="Arial" w:hAnsi="Arial" w:cs="Arial"/>
          <w:sz w:val="20"/>
          <w:szCs w:val="20"/>
        </w:rPr>
        <w:t>protokoły z narad i ustaleń,</w:t>
      </w:r>
    </w:p>
    <w:p w:rsidR="00AE3405" w:rsidRPr="0070314D" w:rsidRDefault="00AE3405" w:rsidP="00D664F9">
      <w:pPr>
        <w:widowControl w:val="0"/>
        <w:numPr>
          <w:ilvl w:val="0"/>
          <w:numId w:val="2"/>
        </w:numPr>
        <w:jc w:val="both"/>
        <w:rPr>
          <w:rFonts w:ascii="Arial" w:hAnsi="Arial" w:cs="Arial"/>
          <w:sz w:val="20"/>
          <w:szCs w:val="20"/>
        </w:rPr>
      </w:pPr>
      <w:r w:rsidRPr="0070314D">
        <w:rPr>
          <w:rFonts w:ascii="Arial" w:hAnsi="Arial" w:cs="Arial"/>
          <w:sz w:val="20"/>
          <w:szCs w:val="20"/>
        </w:rPr>
        <w:t>korespondencję na budowie.</w:t>
      </w:r>
    </w:p>
    <w:p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5. Przechowywanie dokumentów budowy.</w:t>
      </w:r>
    </w:p>
    <w:p w:rsidR="00AE3405" w:rsidRPr="0070314D" w:rsidRDefault="00AE3405" w:rsidP="00D664F9">
      <w:pPr>
        <w:widowControl w:val="0"/>
        <w:jc w:val="both"/>
        <w:rPr>
          <w:rFonts w:ascii="Arial" w:hAnsi="Arial" w:cs="Arial"/>
          <w:strike/>
          <w:spacing w:val="-5"/>
          <w:sz w:val="20"/>
          <w:szCs w:val="20"/>
        </w:rPr>
      </w:pPr>
      <w:r w:rsidRPr="0070314D">
        <w:rPr>
          <w:rFonts w:ascii="Arial" w:hAnsi="Arial" w:cs="Arial"/>
          <w:color w:val="000000"/>
          <w:spacing w:val="-5"/>
          <w:sz w:val="20"/>
          <w:szCs w:val="20"/>
        </w:rPr>
        <w:t>Dokumenty budowy będą przechowywane na Terenie Budowy w miejscu odpowiednio zabezpieczonym</w:t>
      </w:r>
      <w:r w:rsidRPr="0070314D">
        <w:rPr>
          <w:rFonts w:ascii="Arial" w:hAnsi="Arial" w:cs="Arial"/>
          <w:spacing w:val="-5"/>
          <w:sz w:val="20"/>
          <w:szCs w:val="20"/>
        </w:rPr>
        <w:t>.</w:t>
      </w:r>
    </w:p>
    <w:p w:rsidR="00AE3405" w:rsidRPr="0070314D" w:rsidRDefault="00AE3405" w:rsidP="00D664F9">
      <w:pPr>
        <w:widowControl w:val="0"/>
        <w:jc w:val="both"/>
        <w:rPr>
          <w:rFonts w:ascii="Arial" w:hAnsi="Arial" w:cs="Arial"/>
          <w:b/>
          <w:bCs/>
          <w:sz w:val="20"/>
          <w:szCs w:val="20"/>
        </w:rPr>
      </w:pPr>
      <w:r w:rsidRPr="0070314D">
        <w:rPr>
          <w:rFonts w:ascii="Arial" w:hAnsi="Arial" w:cs="Arial"/>
          <w:b/>
          <w:bCs/>
          <w:sz w:val="20"/>
          <w:szCs w:val="20"/>
        </w:rPr>
        <w:t>6.    Obmiar robót.</w:t>
      </w:r>
    </w:p>
    <w:p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6.1.   Ogólne zasady obmiaru robót.</w:t>
      </w:r>
    </w:p>
    <w:p w:rsidR="00AE3405" w:rsidRPr="0070314D" w:rsidRDefault="00AE3405" w:rsidP="00D664F9">
      <w:pPr>
        <w:widowControl w:val="0"/>
        <w:jc w:val="both"/>
        <w:rPr>
          <w:rFonts w:ascii="Arial" w:hAnsi="Arial" w:cs="Arial"/>
          <w:strike/>
          <w:spacing w:val="-5"/>
          <w:sz w:val="20"/>
          <w:szCs w:val="20"/>
        </w:rPr>
      </w:pPr>
      <w:r w:rsidRPr="0070314D">
        <w:rPr>
          <w:rFonts w:ascii="Arial" w:hAnsi="Arial" w:cs="Arial"/>
          <w:spacing w:val="-5"/>
          <w:sz w:val="20"/>
          <w:szCs w:val="20"/>
        </w:rPr>
        <w:t>Obmiar robót będzie określać faktyczny zakres wykonywanych robót zgodnie z Dokumentacją Techniczną i SST w jednostkach ustalonych w kosztorysie. Obmiaru robót dokonuje Wykonawca wraz z Przedstawicielem Zamawiającego. Obmiar gotowych robót będzie przeprowadzony z częstością wymaganą do płatności na rzecz Wykonawcy określonej w umowie lub ustaloną przez Wykonawcę i z Przedstawicielem Zamawiającego.</w:t>
      </w:r>
    </w:p>
    <w:p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6.2.   Zasady określania ilości robót.</w:t>
      </w:r>
    </w:p>
    <w:p w:rsidR="00AE3405" w:rsidRPr="0070314D" w:rsidRDefault="00AE3405" w:rsidP="00D664F9">
      <w:pPr>
        <w:widowControl w:val="0"/>
        <w:jc w:val="both"/>
        <w:rPr>
          <w:rFonts w:ascii="Arial" w:hAnsi="Arial" w:cs="Arial"/>
          <w:color w:val="000000"/>
          <w:spacing w:val="-5"/>
          <w:sz w:val="20"/>
          <w:szCs w:val="20"/>
        </w:rPr>
      </w:pPr>
      <w:r w:rsidRPr="0070314D">
        <w:rPr>
          <w:rFonts w:ascii="Arial" w:hAnsi="Arial" w:cs="Arial"/>
          <w:color w:val="000000"/>
          <w:spacing w:val="-5"/>
          <w:sz w:val="20"/>
          <w:szCs w:val="20"/>
        </w:rPr>
        <w:t>Odległości pomiędzy wyszczególnionymi punktami skrajnymi będą obmierzone wzdłuż linii osiowej. Jeżeli SST dla danych rodzajów robót nie wymagają tego inaczej, objętości będą wyliczone w m</w:t>
      </w:r>
      <w:r w:rsidRPr="0070314D">
        <w:rPr>
          <w:rFonts w:ascii="Arial" w:hAnsi="Arial" w:cs="Arial"/>
          <w:color w:val="000000"/>
          <w:spacing w:val="-5"/>
          <w:sz w:val="20"/>
          <w:szCs w:val="20"/>
          <w:vertAlign w:val="superscript"/>
        </w:rPr>
        <w:t>3</w:t>
      </w:r>
      <w:r w:rsidRPr="0070314D">
        <w:rPr>
          <w:rFonts w:ascii="Arial" w:hAnsi="Arial" w:cs="Arial"/>
          <w:color w:val="000000"/>
          <w:spacing w:val="-5"/>
          <w:sz w:val="20"/>
          <w:szCs w:val="20"/>
        </w:rPr>
        <w:t xml:space="preserve"> jako długość pomnożona przez średni przekrój. Ilości, które mogą być obmierzone wagowo, będą ważone w tonach lub w kilogramach zgodnie z wymaganiami SST.</w:t>
      </w:r>
    </w:p>
    <w:p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6.3.   Czas przeprowadzenia obmiaru.</w:t>
      </w:r>
    </w:p>
    <w:p w:rsidR="00AE3405" w:rsidRPr="0070314D" w:rsidRDefault="00AE3405" w:rsidP="00D664F9">
      <w:pPr>
        <w:widowControl w:val="0"/>
        <w:jc w:val="both"/>
        <w:rPr>
          <w:rFonts w:ascii="Arial" w:hAnsi="Arial" w:cs="Arial"/>
          <w:strike/>
          <w:spacing w:val="-5"/>
          <w:sz w:val="20"/>
          <w:szCs w:val="20"/>
        </w:rPr>
      </w:pPr>
      <w:r w:rsidRPr="0070314D">
        <w:rPr>
          <w:rFonts w:ascii="Arial" w:hAnsi="Arial" w:cs="Arial"/>
          <w:color w:val="000000"/>
          <w:spacing w:val="-5"/>
          <w:sz w:val="20"/>
          <w:szCs w:val="20"/>
        </w:rPr>
        <w:t xml:space="preserve">Obmiary będą przeprowadzone przed częściowym lub końcowym odbiorem robót, a także w przypadku </w:t>
      </w:r>
      <w:r w:rsidRPr="0070314D">
        <w:rPr>
          <w:rFonts w:ascii="Arial" w:hAnsi="Arial" w:cs="Arial"/>
          <w:color w:val="000000"/>
          <w:spacing w:val="-5"/>
          <w:sz w:val="20"/>
          <w:szCs w:val="20"/>
        </w:rPr>
        <w:lastRenderedPageBreak/>
        <w:t>występowania dłuższej przerwy w robotach i zmiany Wykonawcy robót. Obmiar robót zanikających przeprowadza się w czasie ich wykonania. Obmiar robót podlegających zakryciu przeprowadza się przed ich zakryciem. Roboty pomiarowe do obmiaru oraz nieodzowne obliczenia będą wykonane w sposób zrozumiały i jednoznaczny. Wymiary skomplikowanych powierzchni lub objętości będą uzupełnione odpowiednimi szkicami</w:t>
      </w:r>
      <w:r w:rsidRPr="0070314D">
        <w:rPr>
          <w:rFonts w:ascii="Arial" w:hAnsi="Arial" w:cs="Arial"/>
          <w:spacing w:val="-5"/>
          <w:sz w:val="20"/>
          <w:szCs w:val="20"/>
        </w:rPr>
        <w:t>.</w:t>
      </w:r>
    </w:p>
    <w:p w:rsidR="00AE3405" w:rsidRPr="0070314D" w:rsidRDefault="00AE3405" w:rsidP="00D664F9">
      <w:pPr>
        <w:widowControl w:val="0"/>
        <w:jc w:val="both"/>
        <w:rPr>
          <w:rFonts w:ascii="Arial" w:hAnsi="Arial" w:cs="Arial"/>
          <w:b/>
          <w:bCs/>
          <w:sz w:val="20"/>
          <w:szCs w:val="20"/>
        </w:rPr>
      </w:pPr>
      <w:r w:rsidRPr="0070314D">
        <w:rPr>
          <w:rFonts w:ascii="Arial" w:hAnsi="Arial" w:cs="Arial"/>
          <w:b/>
          <w:bCs/>
          <w:sz w:val="20"/>
          <w:szCs w:val="20"/>
        </w:rPr>
        <w:t>7.    Odbiór robót.</w:t>
      </w:r>
    </w:p>
    <w:p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7.1.   Rodzaje odbioru robót.</w:t>
      </w:r>
    </w:p>
    <w:p w:rsidR="00AE3405" w:rsidRPr="0070314D" w:rsidRDefault="00AE3405" w:rsidP="00D664F9">
      <w:pPr>
        <w:widowControl w:val="0"/>
        <w:ind w:left="-142" w:firstLine="142"/>
        <w:jc w:val="both"/>
        <w:rPr>
          <w:rFonts w:ascii="Arial" w:hAnsi="Arial" w:cs="Arial"/>
          <w:color w:val="000000"/>
          <w:spacing w:val="-5"/>
          <w:sz w:val="20"/>
          <w:szCs w:val="20"/>
        </w:rPr>
      </w:pPr>
      <w:r w:rsidRPr="0070314D">
        <w:rPr>
          <w:rFonts w:ascii="Arial" w:hAnsi="Arial" w:cs="Arial"/>
          <w:color w:val="000000"/>
          <w:spacing w:val="-5"/>
          <w:sz w:val="20"/>
          <w:szCs w:val="20"/>
        </w:rPr>
        <w:t>W zależności od ustaleń odpowiednich SST, roboty podlegają następującym etapom odbioru:</w:t>
      </w:r>
    </w:p>
    <w:p w:rsidR="00AE3405" w:rsidRPr="0070314D" w:rsidRDefault="00AE3405" w:rsidP="00D664F9">
      <w:pPr>
        <w:widowControl w:val="0"/>
        <w:jc w:val="both"/>
        <w:rPr>
          <w:rFonts w:ascii="Arial" w:hAnsi="Arial" w:cs="Arial"/>
          <w:sz w:val="20"/>
          <w:szCs w:val="20"/>
        </w:rPr>
      </w:pPr>
      <w:r w:rsidRPr="0070314D">
        <w:rPr>
          <w:rFonts w:ascii="Arial" w:hAnsi="Arial" w:cs="Arial"/>
          <w:sz w:val="20"/>
          <w:szCs w:val="20"/>
        </w:rPr>
        <w:t>a) odbiorowi robót zanikających i ulegających zakryciu,</w:t>
      </w:r>
    </w:p>
    <w:p w:rsidR="00AE3405" w:rsidRPr="0070314D" w:rsidRDefault="00AE3405" w:rsidP="00D664F9">
      <w:pPr>
        <w:widowControl w:val="0"/>
        <w:jc w:val="both"/>
        <w:rPr>
          <w:rFonts w:ascii="Arial" w:hAnsi="Arial" w:cs="Arial"/>
          <w:sz w:val="20"/>
          <w:szCs w:val="20"/>
        </w:rPr>
      </w:pPr>
      <w:r w:rsidRPr="0070314D">
        <w:rPr>
          <w:rFonts w:ascii="Arial" w:hAnsi="Arial" w:cs="Arial"/>
          <w:sz w:val="20"/>
          <w:szCs w:val="20"/>
        </w:rPr>
        <w:t>b) odbiorowi częściowemu,</w:t>
      </w:r>
    </w:p>
    <w:p w:rsidR="00AE3405" w:rsidRPr="0070314D" w:rsidRDefault="00AE3405" w:rsidP="00D664F9">
      <w:pPr>
        <w:widowControl w:val="0"/>
        <w:jc w:val="both"/>
        <w:rPr>
          <w:rFonts w:ascii="Arial" w:hAnsi="Arial" w:cs="Arial"/>
          <w:sz w:val="20"/>
          <w:szCs w:val="20"/>
        </w:rPr>
      </w:pPr>
      <w:r w:rsidRPr="0070314D">
        <w:rPr>
          <w:rFonts w:ascii="Arial" w:hAnsi="Arial" w:cs="Arial"/>
          <w:sz w:val="20"/>
          <w:szCs w:val="20"/>
        </w:rPr>
        <w:t>c) odbiorowi końcowemu,</w:t>
      </w:r>
    </w:p>
    <w:p w:rsidR="00AE3405" w:rsidRPr="0070314D" w:rsidRDefault="00AE3405" w:rsidP="00D664F9">
      <w:pPr>
        <w:widowControl w:val="0"/>
        <w:jc w:val="both"/>
        <w:rPr>
          <w:rFonts w:ascii="Arial" w:hAnsi="Arial" w:cs="Arial"/>
          <w:sz w:val="20"/>
          <w:szCs w:val="20"/>
        </w:rPr>
      </w:pPr>
      <w:r w:rsidRPr="0070314D">
        <w:rPr>
          <w:rFonts w:ascii="Arial" w:hAnsi="Arial" w:cs="Arial"/>
          <w:sz w:val="20"/>
          <w:szCs w:val="20"/>
        </w:rPr>
        <w:t>d) odbiorowi pogwarancyjnemu.</w:t>
      </w:r>
    </w:p>
    <w:p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7.2.   Odbiór robót zanikających i ulegających zakryciu.</w:t>
      </w:r>
    </w:p>
    <w:p w:rsidR="00AE3405" w:rsidRPr="0070314D" w:rsidRDefault="00AE3405" w:rsidP="00D664F9">
      <w:pPr>
        <w:widowControl w:val="0"/>
        <w:jc w:val="both"/>
        <w:rPr>
          <w:rFonts w:ascii="Arial" w:hAnsi="Arial" w:cs="Arial"/>
          <w:color w:val="000000"/>
          <w:spacing w:val="-5"/>
          <w:sz w:val="20"/>
          <w:szCs w:val="20"/>
        </w:rPr>
      </w:pPr>
      <w:r w:rsidRPr="0070314D">
        <w:rPr>
          <w:rFonts w:ascii="Arial" w:hAnsi="Arial" w:cs="Arial"/>
          <w:color w:val="000000"/>
          <w:spacing w:val="-5"/>
          <w:sz w:val="20"/>
          <w:szCs w:val="20"/>
        </w:rPr>
        <w:t>Odbiór robót zanikających i ulegających zakryciu polega na finalnej ocenie ilości i jakości wykonywanych robót, które w dalszym procesie realizacji ulegną zakryciu.</w:t>
      </w:r>
    </w:p>
    <w:p w:rsidR="00AE3405" w:rsidRPr="0070314D" w:rsidRDefault="00AE3405" w:rsidP="00D664F9">
      <w:pPr>
        <w:widowControl w:val="0"/>
        <w:jc w:val="both"/>
        <w:rPr>
          <w:rFonts w:ascii="Arial" w:hAnsi="Arial" w:cs="Arial"/>
          <w:color w:val="000000"/>
          <w:spacing w:val="-5"/>
          <w:sz w:val="20"/>
          <w:szCs w:val="20"/>
        </w:rPr>
      </w:pPr>
      <w:r w:rsidRPr="0070314D">
        <w:rPr>
          <w:rFonts w:ascii="Arial" w:hAnsi="Arial" w:cs="Arial"/>
          <w:color w:val="000000"/>
          <w:spacing w:val="-5"/>
          <w:sz w:val="20"/>
          <w:szCs w:val="20"/>
        </w:rPr>
        <w:t>Odbiór robót zanikających i ulegających zakryciu będzie dokonany w czasie umożliwiającym wykonanie ewentualnych korekt i poprawek bez hamowania ogólnego postępu robót.</w:t>
      </w:r>
    </w:p>
    <w:p w:rsidR="00AE3405" w:rsidRPr="0070314D" w:rsidRDefault="00AE3405" w:rsidP="00D664F9">
      <w:pPr>
        <w:widowControl w:val="0"/>
        <w:jc w:val="both"/>
        <w:rPr>
          <w:rFonts w:ascii="Arial" w:hAnsi="Arial" w:cs="Arial"/>
          <w:color w:val="000000"/>
          <w:spacing w:val="-5"/>
          <w:sz w:val="20"/>
          <w:szCs w:val="20"/>
        </w:rPr>
      </w:pPr>
      <w:r w:rsidRPr="0070314D">
        <w:rPr>
          <w:rFonts w:ascii="Arial" w:hAnsi="Arial" w:cs="Arial"/>
          <w:color w:val="000000"/>
          <w:spacing w:val="-5"/>
          <w:sz w:val="20"/>
          <w:szCs w:val="20"/>
        </w:rPr>
        <w:t>Odbioru robót dokonuje Przedstawiciel Zamawiającego.</w:t>
      </w:r>
    </w:p>
    <w:p w:rsidR="00AE3405" w:rsidRPr="0070314D" w:rsidRDefault="00AE3405" w:rsidP="00D664F9">
      <w:pPr>
        <w:pStyle w:val="Nagwek5"/>
        <w:keepNext/>
        <w:widowControl w:val="0"/>
        <w:numPr>
          <w:ilvl w:val="1"/>
          <w:numId w:val="3"/>
        </w:numPr>
        <w:rPr>
          <w:rFonts w:ascii="Arial" w:hAnsi="Arial" w:cs="Arial"/>
          <w:b/>
          <w:bCs/>
          <w:sz w:val="20"/>
          <w:szCs w:val="20"/>
        </w:rPr>
      </w:pPr>
      <w:r w:rsidRPr="0070314D">
        <w:rPr>
          <w:rFonts w:ascii="Arial" w:hAnsi="Arial" w:cs="Arial"/>
          <w:b/>
          <w:bCs/>
          <w:sz w:val="20"/>
          <w:szCs w:val="20"/>
        </w:rPr>
        <w:t xml:space="preserve">   Odbiór częściowy.</w:t>
      </w:r>
    </w:p>
    <w:p w:rsidR="00AE3405" w:rsidRPr="0070314D" w:rsidRDefault="00AE3405" w:rsidP="00D664F9">
      <w:pPr>
        <w:widowControl w:val="0"/>
        <w:ind w:left="-142" w:firstLine="142"/>
        <w:jc w:val="both"/>
        <w:rPr>
          <w:rFonts w:ascii="Arial" w:hAnsi="Arial" w:cs="Arial"/>
          <w:spacing w:val="-5"/>
          <w:sz w:val="20"/>
          <w:szCs w:val="20"/>
        </w:rPr>
      </w:pPr>
      <w:r w:rsidRPr="0070314D">
        <w:rPr>
          <w:rFonts w:ascii="Arial" w:hAnsi="Arial" w:cs="Arial"/>
          <w:spacing w:val="-5"/>
          <w:sz w:val="20"/>
          <w:szCs w:val="20"/>
        </w:rPr>
        <w:t>Odbiór częściowy polega na ocenie ilości i jakości wykonanych części robót.</w:t>
      </w:r>
    </w:p>
    <w:p w:rsidR="00AE3405" w:rsidRPr="0070314D" w:rsidRDefault="00AE3405" w:rsidP="00D664F9">
      <w:pPr>
        <w:widowControl w:val="0"/>
        <w:ind w:left="-142" w:firstLine="142"/>
        <w:jc w:val="both"/>
        <w:rPr>
          <w:rFonts w:ascii="Arial" w:hAnsi="Arial" w:cs="Arial"/>
          <w:spacing w:val="-5"/>
          <w:sz w:val="20"/>
          <w:szCs w:val="20"/>
        </w:rPr>
      </w:pPr>
      <w:r w:rsidRPr="0070314D">
        <w:rPr>
          <w:rFonts w:ascii="Arial" w:hAnsi="Arial" w:cs="Arial"/>
          <w:spacing w:val="-5"/>
          <w:sz w:val="20"/>
          <w:szCs w:val="20"/>
        </w:rPr>
        <w:t>Odbioru częściowego robót dokonuje się wg zasad jak przy odbiorze końcowym robót.</w:t>
      </w:r>
    </w:p>
    <w:p w:rsidR="00AE3405" w:rsidRPr="0070314D" w:rsidRDefault="00AE3405" w:rsidP="00D664F9">
      <w:pPr>
        <w:widowControl w:val="0"/>
        <w:ind w:left="-142" w:firstLine="142"/>
        <w:jc w:val="both"/>
        <w:rPr>
          <w:rFonts w:ascii="Arial" w:hAnsi="Arial" w:cs="Arial"/>
          <w:spacing w:val="-5"/>
          <w:sz w:val="20"/>
          <w:szCs w:val="20"/>
        </w:rPr>
      </w:pPr>
      <w:r w:rsidRPr="0070314D">
        <w:rPr>
          <w:rFonts w:ascii="Arial" w:hAnsi="Arial" w:cs="Arial"/>
          <w:spacing w:val="-5"/>
          <w:sz w:val="20"/>
          <w:szCs w:val="20"/>
        </w:rPr>
        <w:t>Odbioru robót dokonuje Przedstawiciel Zamawiającego.</w:t>
      </w:r>
    </w:p>
    <w:p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7.4.   Odbiór końcowy robót.</w:t>
      </w:r>
    </w:p>
    <w:p w:rsidR="00AE3405" w:rsidRPr="0070314D" w:rsidRDefault="00AE3405" w:rsidP="00D664F9">
      <w:pPr>
        <w:widowControl w:val="0"/>
        <w:jc w:val="both"/>
        <w:rPr>
          <w:rFonts w:ascii="Arial" w:hAnsi="Arial" w:cs="Arial"/>
          <w:spacing w:val="-5"/>
          <w:sz w:val="20"/>
          <w:szCs w:val="20"/>
        </w:rPr>
      </w:pPr>
      <w:r w:rsidRPr="0070314D">
        <w:rPr>
          <w:rFonts w:ascii="Arial" w:hAnsi="Arial" w:cs="Arial"/>
          <w:spacing w:val="-5"/>
          <w:sz w:val="20"/>
          <w:szCs w:val="20"/>
        </w:rPr>
        <w:t>Odbiór końcowy polega na finalnej ocenie rzeczywistego wykonania robót w odniesieniu do ich ilości, jakości i wartości. Całkowite zakończenie robót oraz gotowość do odbioru końcowego będzie stwierdzona przez Wykonawcę pisemnym powiadomieniem o tym fakcie Przedstawiciela Zamawiającego.</w:t>
      </w:r>
    </w:p>
    <w:p w:rsidR="00AE3405" w:rsidRPr="0070314D" w:rsidRDefault="00AE3405" w:rsidP="00D664F9">
      <w:pPr>
        <w:widowControl w:val="0"/>
        <w:jc w:val="both"/>
        <w:rPr>
          <w:rFonts w:ascii="Arial" w:hAnsi="Arial" w:cs="Arial"/>
          <w:spacing w:val="-5"/>
          <w:sz w:val="20"/>
          <w:szCs w:val="20"/>
        </w:rPr>
      </w:pPr>
      <w:r w:rsidRPr="0070314D">
        <w:rPr>
          <w:rFonts w:ascii="Arial" w:hAnsi="Arial" w:cs="Arial"/>
          <w:spacing w:val="-5"/>
          <w:sz w:val="20"/>
          <w:szCs w:val="20"/>
        </w:rPr>
        <w:t xml:space="preserve">Odbioru </w:t>
      </w:r>
      <w:r w:rsidRPr="0070314D">
        <w:rPr>
          <w:rFonts w:ascii="Arial" w:hAnsi="Arial" w:cs="Arial"/>
          <w:bCs/>
          <w:sz w:val="20"/>
          <w:szCs w:val="20"/>
        </w:rPr>
        <w:t>końcowego</w:t>
      </w:r>
      <w:r w:rsidRPr="0070314D">
        <w:rPr>
          <w:rFonts w:ascii="Arial" w:hAnsi="Arial" w:cs="Arial"/>
          <w:spacing w:val="-5"/>
          <w:sz w:val="20"/>
          <w:szCs w:val="20"/>
        </w:rPr>
        <w:t xml:space="preserve"> robót dokona komisja wyznaczona przez Przedstawiciela Zamawiającego. Komisja odbierająca roboty dokona ich oceny jakościowej na podstawie przedłożonych dokumentów, wyników badań i pomiarów, ocenie wizualnej oraz zgodności wykonania robót z Dokumentacją Techniczną i SST.</w:t>
      </w:r>
    </w:p>
    <w:p w:rsidR="00AE3405" w:rsidRPr="0070314D" w:rsidRDefault="00AE3405" w:rsidP="00D664F9">
      <w:pPr>
        <w:widowControl w:val="0"/>
        <w:jc w:val="both"/>
        <w:rPr>
          <w:rFonts w:ascii="Arial" w:hAnsi="Arial" w:cs="Arial"/>
          <w:spacing w:val="-5"/>
          <w:sz w:val="20"/>
          <w:szCs w:val="20"/>
        </w:rPr>
      </w:pPr>
      <w:r w:rsidRPr="0070314D">
        <w:rPr>
          <w:rFonts w:ascii="Arial" w:hAnsi="Arial" w:cs="Arial"/>
          <w:spacing w:val="-5"/>
          <w:sz w:val="20"/>
          <w:szCs w:val="20"/>
        </w:rPr>
        <w:t xml:space="preserve">W toku odbioru </w:t>
      </w:r>
      <w:r w:rsidRPr="0070314D">
        <w:rPr>
          <w:rFonts w:ascii="Arial" w:hAnsi="Arial" w:cs="Arial"/>
          <w:bCs/>
          <w:sz w:val="20"/>
          <w:szCs w:val="20"/>
        </w:rPr>
        <w:t xml:space="preserve">końcowego </w:t>
      </w:r>
      <w:r w:rsidRPr="0070314D">
        <w:rPr>
          <w:rFonts w:ascii="Arial" w:hAnsi="Arial" w:cs="Arial"/>
          <w:spacing w:val="-5"/>
          <w:sz w:val="20"/>
          <w:szCs w:val="20"/>
        </w:rPr>
        <w:t>robót komisja zapozna się z realizacją ustaleń przyjętych w trakcie odbiorów robót zanikających i ulegających zakryciu, zwłaszcza w zakresie wykonania robót uzupełniających i robót poprawkowych.</w:t>
      </w:r>
    </w:p>
    <w:p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7.5. Odbiór pogwarancyjny.</w:t>
      </w:r>
    </w:p>
    <w:p w:rsidR="00AE3405" w:rsidRPr="0070314D" w:rsidRDefault="00AE3405" w:rsidP="00D664F9">
      <w:pPr>
        <w:widowControl w:val="0"/>
        <w:jc w:val="both"/>
        <w:rPr>
          <w:rFonts w:ascii="Arial" w:hAnsi="Arial" w:cs="Arial"/>
          <w:color w:val="000000"/>
          <w:spacing w:val="-5"/>
          <w:sz w:val="20"/>
          <w:szCs w:val="20"/>
        </w:rPr>
      </w:pPr>
      <w:r w:rsidRPr="0070314D">
        <w:rPr>
          <w:rFonts w:ascii="Arial" w:hAnsi="Arial" w:cs="Arial"/>
          <w:color w:val="000000"/>
          <w:spacing w:val="-5"/>
          <w:sz w:val="20"/>
          <w:szCs w:val="20"/>
        </w:rPr>
        <w:t xml:space="preserve">Odbiór pogwarancyjny polega na ocenie wykonanych robót związanych z usunięciem wad zaistniałych w okresie gwarancyjnym. Odbiór </w:t>
      </w:r>
      <w:r w:rsidRPr="0070314D">
        <w:rPr>
          <w:rFonts w:ascii="Arial" w:hAnsi="Arial" w:cs="Arial"/>
          <w:spacing w:val="-5"/>
          <w:sz w:val="20"/>
          <w:szCs w:val="20"/>
        </w:rPr>
        <w:t xml:space="preserve">pogwarancyjny będzie dokonany na podstawie oceny wizualnej obiektu z uwzględnieniem zasad opisanych w punkcie 7.4 „Odbiór </w:t>
      </w:r>
      <w:r w:rsidRPr="0070314D">
        <w:rPr>
          <w:rFonts w:ascii="Arial" w:hAnsi="Arial" w:cs="Arial"/>
          <w:bCs/>
          <w:sz w:val="20"/>
          <w:szCs w:val="20"/>
        </w:rPr>
        <w:t xml:space="preserve">końcowy </w:t>
      </w:r>
      <w:r w:rsidRPr="0070314D">
        <w:rPr>
          <w:rFonts w:ascii="Arial" w:hAnsi="Arial" w:cs="Arial"/>
          <w:spacing w:val="-5"/>
          <w:sz w:val="20"/>
          <w:szCs w:val="20"/>
        </w:rPr>
        <w:t>robót".</w:t>
      </w:r>
    </w:p>
    <w:p w:rsidR="00AE3405" w:rsidRPr="0070314D" w:rsidRDefault="00AE3405" w:rsidP="00D664F9">
      <w:pPr>
        <w:widowControl w:val="0"/>
        <w:jc w:val="both"/>
        <w:rPr>
          <w:rFonts w:ascii="Arial" w:hAnsi="Arial" w:cs="Arial"/>
          <w:b/>
          <w:bCs/>
          <w:sz w:val="20"/>
          <w:szCs w:val="20"/>
        </w:rPr>
      </w:pPr>
      <w:r w:rsidRPr="0070314D">
        <w:rPr>
          <w:rFonts w:ascii="Arial" w:hAnsi="Arial" w:cs="Arial"/>
          <w:b/>
          <w:bCs/>
          <w:sz w:val="20"/>
          <w:szCs w:val="20"/>
        </w:rPr>
        <w:t>8.  Podstawa płatności.</w:t>
      </w:r>
    </w:p>
    <w:p w:rsidR="00AE3405" w:rsidRPr="0070314D" w:rsidRDefault="00AE3405" w:rsidP="00D664F9">
      <w:pPr>
        <w:pStyle w:val="Nagwek3"/>
        <w:keepNext/>
        <w:widowControl w:val="0"/>
        <w:numPr>
          <w:ilvl w:val="0"/>
          <w:numId w:val="0"/>
        </w:numPr>
        <w:jc w:val="both"/>
        <w:rPr>
          <w:rFonts w:ascii="Arial" w:hAnsi="Arial" w:cs="Arial"/>
          <w:b/>
          <w:bCs/>
          <w:sz w:val="20"/>
          <w:szCs w:val="20"/>
        </w:rPr>
      </w:pPr>
      <w:r w:rsidRPr="0070314D">
        <w:rPr>
          <w:rFonts w:ascii="Arial" w:hAnsi="Arial" w:cs="Arial"/>
          <w:b/>
          <w:bCs/>
          <w:sz w:val="20"/>
          <w:szCs w:val="20"/>
        </w:rPr>
        <w:t>8.1.  Ustalenia ogólne.</w:t>
      </w:r>
    </w:p>
    <w:p w:rsidR="00AE3405" w:rsidRPr="0070314D" w:rsidRDefault="00AE3405" w:rsidP="00D664F9">
      <w:pPr>
        <w:widowControl w:val="0"/>
        <w:jc w:val="both"/>
        <w:rPr>
          <w:rFonts w:ascii="Arial" w:hAnsi="Arial" w:cs="Arial"/>
          <w:color w:val="000000"/>
          <w:spacing w:val="-5"/>
          <w:sz w:val="20"/>
          <w:szCs w:val="20"/>
        </w:rPr>
      </w:pPr>
      <w:r w:rsidRPr="0070314D">
        <w:rPr>
          <w:rFonts w:ascii="Arial" w:hAnsi="Arial" w:cs="Arial"/>
          <w:color w:val="000000"/>
          <w:spacing w:val="-5"/>
          <w:sz w:val="20"/>
          <w:szCs w:val="20"/>
        </w:rPr>
        <w:t xml:space="preserve">Podstawą płatności jest cena jednostkowa skalkulowana przez Wykonawcę za jednostkę obmiarową ustaloną dla danej pozycji kosztorysu. Cena jednostkowa pozycji kosztorysowej będzie uwzględniać wszystkie czynności, wymagania i badania składające się na jej wykonanie. </w:t>
      </w:r>
    </w:p>
    <w:p w:rsidR="00AE3405" w:rsidRPr="0070314D" w:rsidRDefault="00AE3405" w:rsidP="00D664F9">
      <w:pPr>
        <w:widowControl w:val="0"/>
        <w:jc w:val="both"/>
        <w:rPr>
          <w:rFonts w:ascii="Arial" w:hAnsi="Arial" w:cs="Arial"/>
          <w:color w:val="000000"/>
          <w:spacing w:val="-5"/>
          <w:sz w:val="20"/>
          <w:szCs w:val="20"/>
        </w:rPr>
      </w:pPr>
      <w:r w:rsidRPr="0070314D">
        <w:rPr>
          <w:rFonts w:ascii="Arial" w:hAnsi="Arial" w:cs="Arial"/>
          <w:color w:val="000000"/>
          <w:spacing w:val="-5"/>
          <w:sz w:val="20"/>
          <w:szCs w:val="20"/>
        </w:rPr>
        <w:t>Ceny jednostkowe robót będą obejmować:</w:t>
      </w:r>
    </w:p>
    <w:p w:rsidR="00AE3405" w:rsidRPr="0070314D" w:rsidRDefault="00AE3405" w:rsidP="00D664F9">
      <w:pPr>
        <w:widowControl w:val="0"/>
        <w:numPr>
          <w:ilvl w:val="0"/>
          <w:numId w:val="4"/>
        </w:numPr>
        <w:tabs>
          <w:tab w:val="left" w:pos="1418"/>
          <w:tab w:val="left" w:pos="1954"/>
        </w:tabs>
        <w:ind w:right="-16"/>
        <w:jc w:val="both"/>
        <w:rPr>
          <w:rFonts w:ascii="Arial" w:hAnsi="Arial" w:cs="Arial"/>
          <w:sz w:val="20"/>
          <w:szCs w:val="20"/>
        </w:rPr>
      </w:pPr>
      <w:r w:rsidRPr="0070314D">
        <w:rPr>
          <w:rFonts w:ascii="Arial" w:hAnsi="Arial" w:cs="Arial"/>
          <w:sz w:val="20"/>
          <w:szCs w:val="20"/>
        </w:rPr>
        <w:t>robociznę bezpośrednią wraz z towarzyszącymi kosztami,</w:t>
      </w:r>
    </w:p>
    <w:p w:rsidR="00AE3405" w:rsidRPr="0070314D" w:rsidRDefault="00AE3405" w:rsidP="00D664F9">
      <w:pPr>
        <w:widowControl w:val="0"/>
        <w:numPr>
          <w:ilvl w:val="0"/>
          <w:numId w:val="4"/>
        </w:numPr>
        <w:tabs>
          <w:tab w:val="left" w:pos="1418"/>
          <w:tab w:val="left" w:pos="1954"/>
        </w:tabs>
        <w:ind w:right="-16"/>
        <w:jc w:val="both"/>
        <w:rPr>
          <w:rFonts w:ascii="Arial" w:hAnsi="Arial" w:cs="Arial"/>
          <w:sz w:val="20"/>
          <w:szCs w:val="20"/>
        </w:rPr>
      </w:pPr>
      <w:r w:rsidRPr="0070314D">
        <w:rPr>
          <w:rFonts w:ascii="Arial" w:hAnsi="Arial" w:cs="Arial"/>
          <w:sz w:val="20"/>
          <w:szCs w:val="20"/>
        </w:rPr>
        <w:t>wartość zużytych materiałów wraz z kosztami zakupu, magazynowania, ewentualnych ubytków i transportu na teren budowy,</w:t>
      </w:r>
    </w:p>
    <w:p w:rsidR="00AE3405" w:rsidRPr="0070314D" w:rsidRDefault="00AE3405" w:rsidP="00D664F9">
      <w:pPr>
        <w:widowControl w:val="0"/>
        <w:numPr>
          <w:ilvl w:val="0"/>
          <w:numId w:val="4"/>
        </w:numPr>
        <w:tabs>
          <w:tab w:val="left" w:pos="1418"/>
          <w:tab w:val="left" w:pos="1954"/>
        </w:tabs>
        <w:ind w:right="-16"/>
        <w:jc w:val="both"/>
        <w:rPr>
          <w:rFonts w:ascii="Arial" w:hAnsi="Arial" w:cs="Arial"/>
          <w:sz w:val="20"/>
          <w:szCs w:val="20"/>
        </w:rPr>
      </w:pPr>
      <w:r w:rsidRPr="0070314D">
        <w:rPr>
          <w:rFonts w:ascii="Arial" w:hAnsi="Arial" w:cs="Arial"/>
          <w:sz w:val="20"/>
          <w:szCs w:val="20"/>
        </w:rPr>
        <w:t>wartość pracy sprzętu wraz z towarzyszącymi kosztami,</w:t>
      </w:r>
    </w:p>
    <w:p w:rsidR="00AE3405" w:rsidRPr="0070314D" w:rsidRDefault="00AE3405" w:rsidP="00D664F9">
      <w:pPr>
        <w:widowControl w:val="0"/>
        <w:numPr>
          <w:ilvl w:val="0"/>
          <w:numId w:val="4"/>
        </w:numPr>
        <w:tabs>
          <w:tab w:val="left" w:pos="1418"/>
          <w:tab w:val="left" w:pos="1954"/>
        </w:tabs>
        <w:ind w:right="-16"/>
        <w:jc w:val="both"/>
        <w:rPr>
          <w:rFonts w:ascii="Arial" w:hAnsi="Arial" w:cs="Arial"/>
          <w:sz w:val="20"/>
          <w:szCs w:val="20"/>
        </w:rPr>
      </w:pPr>
      <w:r w:rsidRPr="0070314D">
        <w:rPr>
          <w:rFonts w:ascii="Arial" w:hAnsi="Arial" w:cs="Arial"/>
          <w:sz w:val="20"/>
          <w:szCs w:val="20"/>
        </w:rPr>
        <w:t>koszty pośrednie, zysk kalkulacyjny i ryzyko,</w:t>
      </w:r>
    </w:p>
    <w:p w:rsidR="00AE3405" w:rsidRPr="0070314D" w:rsidRDefault="00AE3405" w:rsidP="00D664F9">
      <w:pPr>
        <w:widowControl w:val="0"/>
        <w:numPr>
          <w:ilvl w:val="0"/>
          <w:numId w:val="4"/>
        </w:numPr>
        <w:tabs>
          <w:tab w:val="left" w:pos="1418"/>
          <w:tab w:val="left" w:pos="1954"/>
        </w:tabs>
        <w:ind w:right="-16"/>
        <w:jc w:val="both"/>
        <w:rPr>
          <w:rFonts w:ascii="Arial" w:hAnsi="Arial" w:cs="Arial"/>
          <w:sz w:val="20"/>
          <w:szCs w:val="20"/>
        </w:rPr>
      </w:pPr>
      <w:r w:rsidRPr="0070314D">
        <w:rPr>
          <w:rFonts w:ascii="Arial" w:hAnsi="Arial" w:cs="Arial"/>
          <w:sz w:val="20"/>
          <w:szCs w:val="20"/>
        </w:rPr>
        <w:t>podatki obliczone zgodnie z obowiązującymi przepisami. Do cen jednostkowych nie należy wliczać podatku VAT.</w:t>
      </w:r>
    </w:p>
    <w:p w:rsidR="00AE3405" w:rsidRPr="0070314D" w:rsidRDefault="00AE3405" w:rsidP="00D664F9">
      <w:pPr>
        <w:widowControl w:val="0"/>
        <w:shd w:val="clear" w:color="auto" w:fill="FFFFFF"/>
        <w:tabs>
          <w:tab w:val="left" w:pos="374"/>
        </w:tabs>
        <w:ind w:left="29"/>
        <w:jc w:val="both"/>
        <w:rPr>
          <w:rFonts w:ascii="Arial" w:hAnsi="Arial" w:cs="Arial"/>
          <w:sz w:val="20"/>
          <w:szCs w:val="20"/>
        </w:rPr>
      </w:pPr>
      <w:r w:rsidRPr="0070314D">
        <w:rPr>
          <w:rFonts w:ascii="Arial" w:hAnsi="Arial" w:cs="Arial"/>
          <w:b/>
          <w:bCs/>
          <w:color w:val="000000"/>
          <w:spacing w:val="-4"/>
          <w:sz w:val="20"/>
          <w:szCs w:val="20"/>
        </w:rPr>
        <w:t>8.2.</w:t>
      </w:r>
      <w:r w:rsidRPr="0070314D">
        <w:rPr>
          <w:rFonts w:ascii="Arial" w:hAnsi="Arial" w:cs="Arial"/>
          <w:b/>
          <w:bCs/>
          <w:color w:val="000000"/>
          <w:sz w:val="20"/>
          <w:szCs w:val="20"/>
        </w:rPr>
        <w:tab/>
        <w:t xml:space="preserve">Warunki umowy i wymagania ogólne. </w:t>
      </w:r>
    </w:p>
    <w:p w:rsidR="00AE3405" w:rsidRPr="0070314D" w:rsidRDefault="00AE3405" w:rsidP="00D664F9">
      <w:pPr>
        <w:widowControl w:val="0"/>
        <w:shd w:val="clear" w:color="auto" w:fill="FFFFFF"/>
        <w:ind w:right="38"/>
        <w:jc w:val="both"/>
        <w:rPr>
          <w:rFonts w:ascii="Arial" w:hAnsi="Arial" w:cs="Arial"/>
          <w:sz w:val="20"/>
          <w:szCs w:val="20"/>
        </w:rPr>
      </w:pPr>
      <w:r w:rsidRPr="0070314D">
        <w:rPr>
          <w:rFonts w:ascii="Arial" w:hAnsi="Arial" w:cs="Arial"/>
          <w:spacing w:val="1"/>
          <w:sz w:val="20"/>
          <w:szCs w:val="20"/>
        </w:rPr>
        <w:t xml:space="preserve">Koszt dostosowania się do wymagań warunków umowy i wymagań ogólnych zawartych w </w:t>
      </w:r>
      <w:r w:rsidRPr="0070314D">
        <w:rPr>
          <w:rFonts w:ascii="Arial" w:hAnsi="Arial" w:cs="Arial"/>
          <w:color w:val="000000"/>
          <w:spacing w:val="-5"/>
          <w:sz w:val="20"/>
          <w:szCs w:val="20"/>
        </w:rPr>
        <w:t>Dokumentacji Technicznej</w:t>
      </w:r>
      <w:r w:rsidRPr="0070314D">
        <w:rPr>
          <w:rFonts w:ascii="Arial" w:hAnsi="Arial" w:cs="Arial"/>
          <w:spacing w:val="1"/>
          <w:sz w:val="20"/>
          <w:szCs w:val="20"/>
        </w:rPr>
        <w:t xml:space="preserve"> </w:t>
      </w:r>
      <w:r w:rsidRPr="0070314D">
        <w:rPr>
          <w:rFonts w:ascii="Arial" w:hAnsi="Arial" w:cs="Arial"/>
          <w:sz w:val="20"/>
          <w:szCs w:val="20"/>
        </w:rPr>
        <w:t>obejmuje wszystkie warunki określone w ww. dokumentach, a niewyszczególnione w kosztorysie.</w:t>
      </w:r>
    </w:p>
    <w:p w:rsidR="00AE3405" w:rsidRPr="0070314D" w:rsidRDefault="00AE3405" w:rsidP="00D664F9">
      <w:pPr>
        <w:widowControl w:val="0"/>
        <w:jc w:val="both"/>
        <w:rPr>
          <w:rFonts w:ascii="Arial" w:hAnsi="Arial" w:cs="Arial"/>
          <w:b/>
          <w:bCs/>
          <w:sz w:val="20"/>
          <w:szCs w:val="20"/>
        </w:rPr>
      </w:pPr>
      <w:r w:rsidRPr="0070314D">
        <w:rPr>
          <w:rFonts w:ascii="Arial" w:hAnsi="Arial" w:cs="Arial"/>
          <w:b/>
          <w:bCs/>
          <w:sz w:val="20"/>
          <w:szCs w:val="20"/>
        </w:rPr>
        <w:t xml:space="preserve">9.  Przepisy związane. </w:t>
      </w:r>
    </w:p>
    <w:p w:rsidR="00AE3405" w:rsidRPr="0070314D" w:rsidRDefault="00AE3405" w:rsidP="00D664F9">
      <w:pPr>
        <w:widowControl w:val="0"/>
        <w:jc w:val="both"/>
        <w:rPr>
          <w:rFonts w:ascii="Arial" w:hAnsi="Arial" w:cs="Arial"/>
          <w:color w:val="000000"/>
          <w:spacing w:val="-5"/>
          <w:sz w:val="20"/>
          <w:szCs w:val="20"/>
        </w:rPr>
      </w:pPr>
      <w:r w:rsidRPr="0070314D">
        <w:rPr>
          <w:rFonts w:ascii="Arial" w:hAnsi="Arial" w:cs="Arial"/>
          <w:color w:val="000000"/>
          <w:spacing w:val="-5"/>
          <w:sz w:val="20"/>
          <w:szCs w:val="20"/>
        </w:rPr>
        <w:t>Prace należy prowadzić i dokonywać odbioru zgodnie z następującymi normami polskimi i przepisami prawnymi a w szczególności z:</w:t>
      </w:r>
    </w:p>
    <w:p w:rsidR="00AE3405" w:rsidRPr="0070314D" w:rsidRDefault="00AE3405" w:rsidP="00D664F9">
      <w:pPr>
        <w:numPr>
          <w:ilvl w:val="0"/>
          <w:numId w:val="5"/>
        </w:numPr>
        <w:jc w:val="both"/>
        <w:rPr>
          <w:rFonts w:ascii="Arial" w:hAnsi="Arial" w:cs="Arial"/>
          <w:color w:val="000000"/>
          <w:sz w:val="20"/>
          <w:szCs w:val="20"/>
        </w:rPr>
      </w:pPr>
      <w:r w:rsidRPr="0070314D">
        <w:rPr>
          <w:rFonts w:ascii="Arial" w:hAnsi="Arial" w:cs="Arial"/>
          <w:color w:val="000000"/>
          <w:sz w:val="20"/>
          <w:szCs w:val="20"/>
        </w:rPr>
        <w:t xml:space="preserve">Ustawa z dnia 18 lipca 2001 r. - Prawo wodne. Obwieszczenie </w:t>
      </w:r>
      <w:r w:rsidRPr="0070314D">
        <w:rPr>
          <w:rFonts w:ascii="Arial" w:hAnsi="Arial" w:cs="Arial"/>
          <w:color w:val="000000"/>
          <w:sz w:val="20"/>
          <w:szCs w:val="20"/>
        </w:rPr>
        <w:br/>
        <w:t>(Tekst jednolity Dz. U. 05.239.2019)</w:t>
      </w:r>
    </w:p>
    <w:p w:rsidR="00AE3405" w:rsidRPr="0070314D" w:rsidRDefault="00AE3405" w:rsidP="00D664F9">
      <w:pPr>
        <w:numPr>
          <w:ilvl w:val="0"/>
          <w:numId w:val="5"/>
        </w:numPr>
        <w:jc w:val="both"/>
        <w:rPr>
          <w:rFonts w:ascii="Arial" w:hAnsi="Arial" w:cs="Arial"/>
          <w:color w:val="000000"/>
          <w:sz w:val="20"/>
          <w:szCs w:val="20"/>
        </w:rPr>
      </w:pPr>
      <w:r w:rsidRPr="0070314D">
        <w:rPr>
          <w:rFonts w:ascii="Arial" w:hAnsi="Arial" w:cs="Arial"/>
          <w:color w:val="000000"/>
          <w:sz w:val="20"/>
          <w:szCs w:val="20"/>
        </w:rPr>
        <w:t xml:space="preserve">Ustawa Prawo budowlane z dnia 7 lipca 1994 r. (Dz.U. Nr 89/1994 poz.414) </w:t>
      </w:r>
      <w:r w:rsidRPr="0070314D">
        <w:rPr>
          <w:rFonts w:ascii="Arial" w:hAnsi="Arial" w:cs="Arial"/>
          <w:color w:val="000000"/>
          <w:sz w:val="20"/>
          <w:szCs w:val="20"/>
        </w:rPr>
        <w:br/>
        <w:t>wraz z późniejszymi zmianami</w:t>
      </w:r>
    </w:p>
    <w:p w:rsidR="00AE3405" w:rsidRPr="0070314D" w:rsidRDefault="00AE3405" w:rsidP="00D664F9">
      <w:pPr>
        <w:numPr>
          <w:ilvl w:val="0"/>
          <w:numId w:val="5"/>
        </w:numPr>
        <w:jc w:val="both"/>
        <w:rPr>
          <w:rFonts w:ascii="Arial" w:hAnsi="Arial" w:cs="Arial"/>
          <w:color w:val="000000"/>
          <w:sz w:val="20"/>
          <w:szCs w:val="20"/>
        </w:rPr>
      </w:pPr>
      <w:r w:rsidRPr="0070314D">
        <w:rPr>
          <w:rFonts w:ascii="Arial" w:hAnsi="Arial" w:cs="Arial"/>
          <w:color w:val="000000"/>
          <w:sz w:val="20"/>
          <w:szCs w:val="20"/>
        </w:rPr>
        <w:lastRenderedPageBreak/>
        <w:t>Ustawa o planowaniu i zagospodarowaniu przestrzennym z dnia 27 marca 2003 r.</w:t>
      </w:r>
      <w:r w:rsidRPr="0070314D">
        <w:rPr>
          <w:rFonts w:ascii="Arial" w:hAnsi="Arial" w:cs="Arial"/>
          <w:color w:val="000000"/>
          <w:sz w:val="20"/>
          <w:szCs w:val="20"/>
        </w:rPr>
        <w:br/>
        <w:t>(Dz.U. Nr 80/2003) wraz z późniejszymi zmianami.</w:t>
      </w:r>
    </w:p>
    <w:p w:rsidR="00AE3405" w:rsidRPr="0070314D" w:rsidRDefault="00AE3405" w:rsidP="00D664F9">
      <w:pPr>
        <w:numPr>
          <w:ilvl w:val="0"/>
          <w:numId w:val="5"/>
        </w:numPr>
        <w:jc w:val="both"/>
        <w:rPr>
          <w:rFonts w:ascii="Arial" w:hAnsi="Arial" w:cs="Arial"/>
          <w:color w:val="000000"/>
          <w:sz w:val="20"/>
          <w:szCs w:val="20"/>
        </w:rPr>
      </w:pPr>
      <w:r w:rsidRPr="0070314D">
        <w:rPr>
          <w:rFonts w:ascii="Arial" w:hAnsi="Arial" w:cs="Arial"/>
          <w:color w:val="000000"/>
          <w:sz w:val="20"/>
          <w:szCs w:val="20"/>
        </w:rPr>
        <w:t xml:space="preserve">Ustawa z dnia 27 kwietnia 2001 r. – Prawo ochrony środowiska ( Dz. U. Nr 62, poz. 627 </w:t>
      </w:r>
      <w:r w:rsidRPr="0070314D">
        <w:rPr>
          <w:rFonts w:ascii="Arial" w:hAnsi="Arial" w:cs="Arial"/>
          <w:color w:val="000000"/>
          <w:sz w:val="20"/>
          <w:szCs w:val="20"/>
        </w:rPr>
        <w:br/>
        <w:t>z późniejszymi zmianami)</w:t>
      </w:r>
    </w:p>
    <w:p w:rsidR="00AE3405" w:rsidRPr="0070314D" w:rsidRDefault="00AE3405" w:rsidP="00D664F9">
      <w:pPr>
        <w:numPr>
          <w:ilvl w:val="0"/>
          <w:numId w:val="5"/>
        </w:numPr>
        <w:jc w:val="both"/>
        <w:rPr>
          <w:rFonts w:ascii="Arial" w:hAnsi="Arial" w:cs="Arial"/>
          <w:color w:val="000000"/>
          <w:sz w:val="20"/>
          <w:szCs w:val="20"/>
        </w:rPr>
      </w:pPr>
      <w:r w:rsidRPr="0070314D">
        <w:rPr>
          <w:rFonts w:ascii="Arial" w:hAnsi="Arial" w:cs="Arial"/>
          <w:color w:val="000000"/>
          <w:sz w:val="20"/>
          <w:szCs w:val="20"/>
        </w:rPr>
        <w:t xml:space="preserve">Ustawa z dnia 3 października 2008 roku o udostępnianiu informacji o środowisku i jego ochronie, udziale społeczeństwa w ochronie środowiska oraz o ocenach oddziaływania </w:t>
      </w:r>
      <w:r w:rsidRPr="0070314D">
        <w:rPr>
          <w:rFonts w:ascii="Arial" w:hAnsi="Arial" w:cs="Arial"/>
          <w:color w:val="000000"/>
          <w:sz w:val="20"/>
          <w:szCs w:val="20"/>
        </w:rPr>
        <w:br/>
        <w:t>na środowisko (Dz. U. Nr 199, poz. 1227)</w:t>
      </w:r>
    </w:p>
    <w:p w:rsidR="00AE3405" w:rsidRPr="0070314D" w:rsidRDefault="00AE3405" w:rsidP="00D664F9">
      <w:pPr>
        <w:numPr>
          <w:ilvl w:val="0"/>
          <w:numId w:val="5"/>
        </w:numPr>
        <w:jc w:val="both"/>
        <w:rPr>
          <w:rFonts w:ascii="Arial" w:hAnsi="Arial" w:cs="Arial"/>
          <w:color w:val="000000"/>
          <w:sz w:val="20"/>
          <w:szCs w:val="20"/>
        </w:rPr>
      </w:pPr>
      <w:r w:rsidRPr="0070314D">
        <w:rPr>
          <w:rFonts w:ascii="Arial" w:hAnsi="Arial" w:cs="Arial"/>
          <w:color w:val="000000"/>
          <w:sz w:val="20"/>
          <w:szCs w:val="20"/>
        </w:rPr>
        <w:t>Ustawa Prawo geodezyjne i kartograficzne z dnia 17.05.1989 r. (Dz.U. Nr 30/1989 poz. 163) wraz z późniejszymi zmianami</w:t>
      </w:r>
    </w:p>
    <w:p w:rsidR="00AE3405" w:rsidRPr="0070314D" w:rsidRDefault="00AE3405" w:rsidP="00D664F9">
      <w:pPr>
        <w:numPr>
          <w:ilvl w:val="0"/>
          <w:numId w:val="5"/>
        </w:numPr>
        <w:jc w:val="both"/>
        <w:rPr>
          <w:rFonts w:ascii="Arial" w:hAnsi="Arial" w:cs="Arial"/>
          <w:color w:val="000000"/>
          <w:sz w:val="20"/>
          <w:szCs w:val="20"/>
        </w:rPr>
      </w:pPr>
      <w:r w:rsidRPr="0070314D">
        <w:rPr>
          <w:rFonts w:ascii="Arial" w:hAnsi="Arial" w:cs="Arial"/>
          <w:color w:val="000000"/>
          <w:sz w:val="20"/>
          <w:szCs w:val="20"/>
        </w:rPr>
        <w:t>Ustawa z dnia 16 kwietnia 2004 r, o wyrobach budowlanych.</w:t>
      </w:r>
    </w:p>
    <w:p w:rsidR="00AE3405" w:rsidRPr="0070314D" w:rsidRDefault="00AE3405" w:rsidP="00D664F9">
      <w:pPr>
        <w:numPr>
          <w:ilvl w:val="0"/>
          <w:numId w:val="5"/>
        </w:numPr>
        <w:jc w:val="both"/>
        <w:rPr>
          <w:rFonts w:ascii="Arial" w:hAnsi="Arial" w:cs="Arial"/>
          <w:color w:val="000000"/>
          <w:sz w:val="20"/>
          <w:szCs w:val="20"/>
        </w:rPr>
      </w:pPr>
      <w:r w:rsidRPr="0070314D">
        <w:rPr>
          <w:rFonts w:ascii="Arial" w:hAnsi="Arial" w:cs="Arial"/>
          <w:color w:val="000000"/>
          <w:sz w:val="20"/>
          <w:szCs w:val="20"/>
        </w:rPr>
        <w:t xml:space="preserve">Rozporządzenie Ministra Środowiska z dnia 20 kwietnia 2007 r. w sprawie warunków technicznych, jakim powinny odpowiadać budowle hydrotechniczne i ich usytuowanie </w:t>
      </w:r>
      <w:r w:rsidRPr="0070314D">
        <w:rPr>
          <w:rFonts w:ascii="Arial" w:hAnsi="Arial" w:cs="Arial"/>
          <w:color w:val="000000"/>
          <w:sz w:val="20"/>
          <w:szCs w:val="20"/>
        </w:rPr>
        <w:br/>
        <w:t>(Dz. U. z dnia 16 maja 2007 r.)</w:t>
      </w:r>
    </w:p>
    <w:p w:rsidR="00AE3405" w:rsidRPr="0070314D" w:rsidRDefault="00AE3405" w:rsidP="00D664F9">
      <w:pPr>
        <w:numPr>
          <w:ilvl w:val="0"/>
          <w:numId w:val="5"/>
        </w:numPr>
        <w:jc w:val="both"/>
        <w:rPr>
          <w:rFonts w:ascii="Arial" w:hAnsi="Arial" w:cs="Arial"/>
          <w:color w:val="000000"/>
          <w:sz w:val="20"/>
          <w:szCs w:val="20"/>
        </w:rPr>
      </w:pPr>
      <w:r w:rsidRPr="0070314D">
        <w:rPr>
          <w:rFonts w:ascii="Arial" w:hAnsi="Arial" w:cs="Arial"/>
          <w:color w:val="000000"/>
          <w:sz w:val="20"/>
          <w:szCs w:val="20"/>
        </w:rPr>
        <w:t>Rozporządzenie Ministra Infrastruktury z dnia 6 lutego 2003 w sprawie bezpieczeństwa i higieny pracy podczas wykonywania robót budowlanych (Dz.U. nr 47 poz. 401).</w:t>
      </w:r>
    </w:p>
    <w:p w:rsidR="00AE3405" w:rsidRPr="0070314D" w:rsidRDefault="00AE3405" w:rsidP="00D664F9">
      <w:pPr>
        <w:widowControl w:val="0"/>
        <w:jc w:val="both"/>
        <w:rPr>
          <w:rFonts w:ascii="Arial" w:hAnsi="Arial" w:cs="Arial"/>
          <w:b/>
          <w:bCs/>
          <w:sz w:val="20"/>
          <w:szCs w:val="20"/>
        </w:rPr>
      </w:pPr>
      <w:r w:rsidRPr="0070314D">
        <w:rPr>
          <w:rFonts w:ascii="Arial" w:hAnsi="Arial" w:cs="Arial"/>
          <w:b/>
          <w:bCs/>
          <w:sz w:val="20"/>
          <w:szCs w:val="20"/>
        </w:rPr>
        <w:t>10. Dodatkowe wytyczne wykonania robót.</w:t>
      </w:r>
    </w:p>
    <w:p w:rsidR="00AE3405" w:rsidRDefault="00AE3405" w:rsidP="00D664F9">
      <w:pPr>
        <w:widowControl w:val="0"/>
        <w:jc w:val="both"/>
        <w:rPr>
          <w:rFonts w:ascii="Calibri" w:hAnsi="Calibri" w:cs="Arial"/>
          <w:color w:val="000000"/>
          <w:spacing w:val="-5"/>
          <w:sz w:val="20"/>
          <w:szCs w:val="20"/>
        </w:rPr>
      </w:pPr>
      <w:r w:rsidRPr="0070314D">
        <w:rPr>
          <w:rFonts w:ascii="Arial" w:hAnsi="Arial" w:cs="Arial"/>
          <w:sz w:val="20"/>
          <w:szCs w:val="20"/>
        </w:rPr>
        <w:t xml:space="preserve">W przypadku zmiany technologii realizacji robót Wykonawca ma obowiązek uzyskać zgodę Przedstawiciela Zamawiającego. Dostosowanie dokumentacji do zamiennej technologii odbywać się będzie staraniem i na koszt Wykonawcy. </w:t>
      </w:r>
      <w:r w:rsidRPr="0070314D">
        <w:rPr>
          <w:rFonts w:ascii="Arial" w:hAnsi="Arial" w:cs="Arial"/>
          <w:color w:val="000000"/>
          <w:spacing w:val="-5"/>
          <w:sz w:val="20"/>
          <w:szCs w:val="20"/>
        </w:rPr>
        <w:t>Przy wykonaniu robót należy przestrzegać warunków zawartych w uzgodnieniach. W trakcie realizacji należy przestrzegać obowiązujących przepisów BHP.</w:t>
      </w:r>
    </w:p>
    <w:p w:rsidR="00AE3405" w:rsidRDefault="00AE3405" w:rsidP="00AE3405"/>
    <w:p w:rsidR="00E10774" w:rsidRPr="00D664F9" w:rsidRDefault="00E10774" w:rsidP="00D664F9">
      <w:pPr>
        <w:jc w:val="center"/>
        <w:rPr>
          <w:rFonts w:ascii="Calibri" w:hAnsi="Calibri" w:cs="Arial"/>
          <w:b/>
          <w:bCs/>
          <w:smallCaps/>
        </w:rPr>
      </w:pPr>
      <w:r w:rsidRPr="00D664F9">
        <w:rPr>
          <w:rFonts w:ascii="Calibri" w:hAnsi="Calibri" w:cs="Arial"/>
          <w:b/>
          <w:bCs/>
          <w:smallCaps/>
        </w:rPr>
        <w:t>SST 1</w:t>
      </w:r>
    </w:p>
    <w:p w:rsidR="00E10774" w:rsidRPr="00D664F9" w:rsidRDefault="00E10774" w:rsidP="00D664F9">
      <w:pPr>
        <w:pStyle w:val="Standardowytekst"/>
        <w:jc w:val="center"/>
        <w:rPr>
          <w:rFonts w:ascii="Calibri" w:hAnsi="Calibri" w:cs="Arial"/>
          <w:b/>
          <w:bCs/>
          <w:smallCaps/>
          <w:sz w:val="24"/>
          <w:szCs w:val="24"/>
        </w:rPr>
      </w:pPr>
      <w:r w:rsidRPr="00D664F9">
        <w:rPr>
          <w:rFonts w:ascii="Calibri" w:hAnsi="Calibri" w:cs="Arial"/>
          <w:b/>
          <w:bCs/>
          <w:smallCaps/>
          <w:sz w:val="24"/>
          <w:szCs w:val="24"/>
        </w:rPr>
        <w:t>WYZNACZENIE OBIEKTÓW INŻYNIERSKICH</w:t>
      </w:r>
    </w:p>
    <w:p w:rsidR="00E10774" w:rsidRPr="0070314D" w:rsidRDefault="00E10774" w:rsidP="00D664F9">
      <w:pPr>
        <w:tabs>
          <w:tab w:val="left" w:pos="567"/>
          <w:tab w:val="left" w:pos="6774"/>
        </w:tabs>
        <w:jc w:val="both"/>
        <w:rPr>
          <w:rFonts w:ascii="Arial" w:hAnsi="Arial" w:cs="Arial"/>
          <w:b/>
          <w:bCs/>
          <w:sz w:val="20"/>
          <w:szCs w:val="20"/>
        </w:rPr>
      </w:pPr>
      <w:r w:rsidRPr="0070314D">
        <w:rPr>
          <w:rFonts w:ascii="Arial" w:hAnsi="Arial" w:cs="Arial"/>
          <w:b/>
          <w:bCs/>
          <w:sz w:val="20"/>
          <w:szCs w:val="20"/>
        </w:rPr>
        <w:t>1.</w:t>
      </w:r>
      <w:r w:rsidRPr="0070314D">
        <w:rPr>
          <w:rFonts w:ascii="Arial" w:hAnsi="Arial" w:cs="Arial"/>
          <w:b/>
          <w:bCs/>
          <w:sz w:val="20"/>
          <w:szCs w:val="20"/>
        </w:rPr>
        <w:tab/>
        <w:t>WSTĘP.</w:t>
      </w:r>
    </w:p>
    <w:p w:rsidR="00E10774" w:rsidRPr="0070314D" w:rsidRDefault="00E10774" w:rsidP="00D664F9">
      <w:pPr>
        <w:pStyle w:val="Nagwek2"/>
        <w:jc w:val="both"/>
        <w:rPr>
          <w:rFonts w:ascii="Arial" w:hAnsi="Arial" w:cs="Arial"/>
          <w:b/>
          <w:sz w:val="20"/>
          <w:szCs w:val="20"/>
        </w:rPr>
      </w:pPr>
      <w:r w:rsidRPr="0070314D">
        <w:rPr>
          <w:rFonts w:ascii="Arial" w:hAnsi="Arial" w:cs="Arial"/>
          <w:b/>
          <w:sz w:val="20"/>
          <w:szCs w:val="20"/>
        </w:rPr>
        <w:t>1.1.</w:t>
      </w:r>
      <w:r w:rsidRPr="0070314D">
        <w:rPr>
          <w:rFonts w:ascii="Arial" w:hAnsi="Arial" w:cs="Arial"/>
          <w:b/>
          <w:sz w:val="20"/>
          <w:szCs w:val="20"/>
        </w:rPr>
        <w:tab/>
        <w:t>Przedmiot SST.</w:t>
      </w:r>
    </w:p>
    <w:p w:rsidR="00E10774" w:rsidRPr="0070314D" w:rsidRDefault="00E10774" w:rsidP="00D664F9">
      <w:pPr>
        <w:shd w:val="clear" w:color="auto" w:fill="FFFFFF"/>
        <w:tabs>
          <w:tab w:val="left" w:pos="4814"/>
        </w:tabs>
        <w:jc w:val="both"/>
        <w:rPr>
          <w:rFonts w:ascii="Arial" w:hAnsi="Arial" w:cs="Arial"/>
          <w:spacing w:val="-1"/>
          <w:sz w:val="20"/>
          <w:szCs w:val="20"/>
        </w:rPr>
      </w:pPr>
      <w:r w:rsidRPr="0070314D">
        <w:rPr>
          <w:rFonts w:ascii="Arial" w:hAnsi="Arial" w:cs="Arial"/>
          <w:spacing w:val="-1"/>
          <w:sz w:val="20"/>
          <w:szCs w:val="20"/>
        </w:rPr>
        <w:t>Przedmiotem niniejszej Szczegółowej Specyfikacji Technicznej (SST) są wymagania dotyczące wyznaczenia obiektów inżynierskich.</w:t>
      </w:r>
    </w:p>
    <w:p w:rsidR="00E10774" w:rsidRPr="0070314D" w:rsidRDefault="00E10774" w:rsidP="00D664F9">
      <w:pPr>
        <w:pStyle w:val="Nagwek2"/>
        <w:jc w:val="both"/>
        <w:rPr>
          <w:rFonts w:ascii="Arial" w:hAnsi="Arial" w:cs="Arial"/>
          <w:b/>
          <w:sz w:val="20"/>
          <w:szCs w:val="20"/>
        </w:rPr>
      </w:pPr>
      <w:r w:rsidRPr="0070314D">
        <w:rPr>
          <w:rFonts w:ascii="Arial" w:hAnsi="Arial" w:cs="Arial"/>
          <w:b/>
          <w:sz w:val="20"/>
          <w:szCs w:val="20"/>
        </w:rPr>
        <w:t>1.2.</w:t>
      </w:r>
      <w:r w:rsidRPr="0070314D">
        <w:rPr>
          <w:rFonts w:ascii="Arial" w:hAnsi="Arial" w:cs="Arial"/>
          <w:b/>
          <w:sz w:val="20"/>
          <w:szCs w:val="20"/>
        </w:rPr>
        <w:tab/>
        <w:t>Zakres stosowania specyfikacji.</w:t>
      </w:r>
    </w:p>
    <w:p w:rsidR="00E10774" w:rsidRPr="0070314D" w:rsidRDefault="00E10774" w:rsidP="00D664F9">
      <w:pPr>
        <w:shd w:val="clear" w:color="auto" w:fill="FFFFFF"/>
        <w:ind w:left="10" w:firstLine="4"/>
        <w:jc w:val="both"/>
        <w:rPr>
          <w:rFonts w:ascii="Arial" w:hAnsi="Arial" w:cs="Arial"/>
          <w:sz w:val="20"/>
          <w:szCs w:val="20"/>
        </w:rPr>
      </w:pPr>
      <w:r w:rsidRPr="0070314D">
        <w:rPr>
          <w:rFonts w:ascii="Arial" w:hAnsi="Arial" w:cs="Arial"/>
          <w:spacing w:val="5"/>
          <w:sz w:val="20"/>
          <w:szCs w:val="20"/>
        </w:rPr>
        <w:t>Niniejsza specyfikacja będzie stosowana jako dokument przetargowy przy</w:t>
      </w:r>
      <w:r w:rsidRPr="0070314D">
        <w:rPr>
          <w:rFonts w:ascii="Arial" w:hAnsi="Arial" w:cs="Arial"/>
          <w:sz w:val="20"/>
          <w:szCs w:val="20"/>
        </w:rPr>
        <w:t xml:space="preserve"> </w:t>
      </w:r>
      <w:r w:rsidRPr="0070314D">
        <w:rPr>
          <w:rFonts w:ascii="Arial" w:hAnsi="Arial" w:cs="Arial"/>
          <w:spacing w:val="-1"/>
          <w:sz w:val="20"/>
          <w:szCs w:val="20"/>
        </w:rPr>
        <w:t>zlecaniu i realizacji robót wymienionych w punkcie 1.1.</w:t>
      </w:r>
    </w:p>
    <w:p w:rsidR="00E10774" w:rsidRPr="0070314D" w:rsidRDefault="00E10774" w:rsidP="00D664F9">
      <w:pPr>
        <w:shd w:val="clear" w:color="auto" w:fill="FFFFFF"/>
        <w:ind w:left="10" w:firstLine="4"/>
        <w:jc w:val="both"/>
        <w:rPr>
          <w:rFonts w:ascii="Arial" w:hAnsi="Arial" w:cs="Arial"/>
          <w:spacing w:val="-1"/>
          <w:sz w:val="20"/>
          <w:szCs w:val="20"/>
        </w:rPr>
      </w:pPr>
      <w:r w:rsidRPr="0070314D">
        <w:rPr>
          <w:rFonts w:ascii="Arial" w:hAnsi="Arial" w:cs="Arial"/>
          <w:spacing w:val="-1"/>
          <w:sz w:val="20"/>
          <w:szCs w:val="20"/>
        </w:rPr>
        <w:t>Ustalenia zawarte w niniejszej Specyfikacji obejmują wszystkie czynności związane z wyznaczeniem trasy prowadzenia prac remontu zabudowy regulacyjnej, umocnień i wyznaczeniem punktów wysokościowych oraz pomiarów powykonawczych w celu obliczenia faktycznie wykonanych robót ziemnych i ubezpieczeniowych.</w:t>
      </w:r>
    </w:p>
    <w:p w:rsidR="00E10774" w:rsidRPr="0070314D" w:rsidRDefault="00E10774" w:rsidP="00D664F9">
      <w:pPr>
        <w:shd w:val="clear" w:color="auto" w:fill="FFFFFF"/>
        <w:ind w:left="10" w:firstLine="4"/>
        <w:jc w:val="both"/>
        <w:rPr>
          <w:rFonts w:ascii="Arial" w:hAnsi="Arial" w:cs="Arial"/>
          <w:spacing w:val="-1"/>
          <w:sz w:val="20"/>
          <w:szCs w:val="20"/>
        </w:rPr>
      </w:pPr>
      <w:r w:rsidRPr="0070314D">
        <w:rPr>
          <w:rFonts w:ascii="Arial" w:hAnsi="Arial" w:cs="Arial"/>
          <w:spacing w:val="-1"/>
          <w:sz w:val="20"/>
          <w:szCs w:val="20"/>
        </w:rPr>
        <w:t>W zakres prac pomiarowych, związanych z odtworzeniem regulacji koryta potoku i punktów wysokościowych wchodzą:</w:t>
      </w:r>
    </w:p>
    <w:p w:rsidR="00E10774" w:rsidRPr="0070314D" w:rsidRDefault="00E10774" w:rsidP="00D664F9">
      <w:pPr>
        <w:numPr>
          <w:ilvl w:val="0"/>
          <w:numId w:val="6"/>
        </w:numPr>
        <w:shd w:val="clear" w:color="auto" w:fill="FFFFFF"/>
        <w:jc w:val="both"/>
        <w:rPr>
          <w:rFonts w:ascii="Arial" w:hAnsi="Arial" w:cs="Arial"/>
          <w:spacing w:val="-1"/>
          <w:sz w:val="20"/>
          <w:szCs w:val="20"/>
        </w:rPr>
      </w:pPr>
      <w:r w:rsidRPr="0070314D">
        <w:rPr>
          <w:rFonts w:ascii="Arial" w:hAnsi="Arial" w:cs="Arial"/>
          <w:spacing w:val="-1"/>
          <w:sz w:val="20"/>
          <w:szCs w:val="20"/>
        </w:rPr>
        <w:t>wyznaczenie głównych punktów wysokościowych i punktów dodatkowych (reperów roboczych),</w:t>
      </w:r>
    </w:p>
    <w:p w:rsidR="00E10774" w:rsidRPr="0070314D" w:rsidRDefault="00E10774" w:rsidP="00D664F9">
      <w:pPr>
        <w:numPr>
          <w:ilvl w:val="0"/>
          <w:numId w:val="6"/>
        </w:numPr>
        <w:shd w:val="clear" w:color="auto" w:fill="FFFFFF"/>
        <w:jc w:val="both"/>
        <w:rPr>
          <w:rFonts w:ascii="Arial" w:hAnsi="Arial" w:cs="Arial"/>
          <w:spacing w:val="-1"/>
          <w:sz w:val="20"/>
          <w:szCs w:val="20"/>
        </w:rPr>
      </w:pPr>
      <w:r w:rsidRPr="0070314D">
        <w:rPr>
          <w:rFonts w:ascii="Arial" w:hAnsi="Arial" w:cs="Arial"/>
          <w:spacing w:val="-1"/>
          <w:sz w:val="20"/>
          <w:szCs w:val="20"/>
        </w:rPr>
        <w:t>wyznaczenie punktów głównych osi koryta cieku oraz punktów wyznaczających granicę ewidencyjną koryta na odcinku budowy ubezpieczeń brzegowych,</w:t>
      </w:r>
    </w:p>
    <w:p w:rsidR="00E10774" w:rsidRPr="0070314D" w:rsidRDefault="00E10774" w:rsidP="00D664F9">
      <w:pPr>
        <w:numPr>
          <w:ilvl w:val="0"/>
          <w:numId w:val="6"/>
        </w:numPr>
        <w:shd w:val="clear" w:color="auto" w:fill="FFFFFF"/>
        <w:jc w:val="both"/>
        <w:rPr>
          <w:rFonts w:ascii="Arial" w:hAnsi="Arial" w:cs="Arial"/>
          <w:spacing w:val="-1"/>
          <w:sz w:val="20"/>
          <w:szCs w:val="20"/>
        </w:rPr>
      </w:pPr>
      <w:r w:rsidRPr="0070314D">
        <w:rPr>
          <w:rFonts w:ascii="Arial" w:hAnsi="Arial" w:cs="Arial"/>
          <w:spacing w:val="-1"/>
          <w:sz w:val="20"/>
          <w:szCs w:val="20"/>
        </w:rPr>
        <w:t xml:space="preserve">wyznaczenie projektowanych przekrojów poprzecznych, </w:t>
      </w:r>
    </w:p>
    <w:p w:rsidR="00E10774" w:rsidRPr="0070314D" w:rsidRDefault="00E10774" w:rsidP="00D664F9">
      <w:pPr>
        <w:numPr>
          <w:ilvl w:val="0"/>
          <w:numId w:val="6"/>
        </w:numPr>
        <w:shd w:val="clear" w:color="auto" w:fill="FFFFFF"/>
        <w:jc w:val="both"/>
        <w:rPr>
          <w:rFonts w:ascii="Arial" w:hAnsi="Arial" w:cs="Arial"/>
          <w:spacing w:val="-1"/>
          <w:sz w:val="20"/>
          <w:szCs w:val="20"/>
        </w:rPr>
      </w:pPr>
      <w:r w:rsidRPr="0070314D">
        <w:rPr>
          <w:rFonts w:ascii="Arial" w:hAnsi="Arial" w:cs="Arial"/>
          <w:spacing w:val="-1"/>
          <w:sz w:val="20"/>
          <w:szCs w:val="20"/>
        </w:rPr>
        <w:t>stabilizowanie wyznaczonych punktów w sposób trwały, ochrona ich przed zniszczeniem oraz oznakowanie w sposób ułatwiający ich odszukanie lub odtworzenie.</w:t>
      </w:r>
    </w:p>
    <w:p w:rsidR="00E10774" w:rsidRPr="0070314D" w:rsidRDefault="00E10774" w:rsidP="00D664F9">
      <w:pPr>
        <w:pStyle w:val="Nagwek2"/>
        <w:tabs>
          <w:tab w:val="left" w:pos="567"/>
        </w:tabs>
        <w:jc w:val="both"/>
        <w:rPr>
          <w:rFonts w:ascii="Arial" w:hAnsi="Arial" w:cs="Arial"/>
          <w:b/>
          <w:sz w:val="20"/>
          <w:szCs w:val="20"/>
        </w:rPr>
      </w:pPr>
      <w:r w:rsidRPr="0070314D">
        <w:rPr>
          <w:rFonts w:ascii="Arial" w:hAnsi="Arial" w:cs="Arial"/>
          <w:b/>
          <w:sz w:val="20"/>
          <w:szCs w:val="20"/>
        </w:rPr>
        <w:t>1.3.</w:t>
      </w:r>
      <w:r w:rsidRPr="0070314D">
        <w:rPr>
          <w:rFonts w:ascii="Arial" w:hAnsi="Arial" w:cs="Arial"/>
          <w:b/>
          <w:sz w:val="20"/>
          <w:szCs w:val="20"/>
        </w:rPr>
        <w:tab/>
        <w:t>Określenia podstawowe.</w:t>
      </w:r>
    </w:p>
    <w:p w:rsidR="00E10774" w:rsidRPr="0070314D" w:rsidRDefault="00E10774" w:rsidP="00D664F9">
      <w:pPr>
        <w:tabs>
          <w:tab w:val="left" w:pos="0"/>
        </w:tabs>
        <w:jc w:val="both"/>
        <w:rPr>
          <w:rFonts w:ascii="Arial" w:hAnsi="Arial" w:cs="Arial"/>
          <w:sz w:val="20"/>
          <w:szCs w:val="20"/>
        </w:rPr>
      </w:pPr>
      <w:r w:rsidRPr="0070314D">
        <w:rPr>
          <w:rFonts w:ascii="Arial" w:hAnsi="Arial" w:cs="Arial"/>
          <w:sz w:val="20"/>
          <w:szCs w:val="20"/>
        </w:rPr>
        <w:t>Stosowane określenia podstawowe są zgodne z obowiązującymi, odpowiednimi polskimi normami oraz z definicjami podanymi w SST0 pkt. 1.3.</w:t>
      </w:r>
    </w:p>
    <w:p w:rsidR="00E10774" w:rsidRPr="0070314D" w:rsidRDefault="00E10774" w:rsidP="00D664F9">
      <w:pPr>
        <w:tabs>
          <w:tab w:val="left" w:pos="0"/>
        </w:tabs>
        <w:jc w:val="both"/>
        <w:rPr>
          <w:rFonts w:ascii="Arial" w:hAnsi="Arial" w:cs="Arial"/>
          <w:sz w:val="20"/>
          <w:szCs w:val="20"/>
        </w:rPr>
      </w:pPr>
      <w:r w:rsidRPr="0070314D">
        <w:rPr>
          <w:rFonts w:ascii="Arial" w:hAnsi="Arial" w:cs="Arial"/>
          <w:b/>
          <w:sz w:val="20"/>
          <w:szCs w:val="20"/>
        </w:rPr>
        <w:t>Punkty główne trasy</w:t>
      </w:r>
      <w:r w:rsidRPr="0070314D">
        <w:rPr>
          <w:rFonts w:ascii="Arial" w:hAnsi="Arial" w:cs="Arial"/>
          <w:sz w:val="20"/>
          <w:szCs w:val="20"/>
        </w:rPr>
        <w:t xml:space="preserve"> – punkty załamania osi trasy, punkty kierunkowe oraz początkowy i końcowy punkt trasy. </w:t>
      </w:r>
    </w:p>
    <w:p w:rsidR="00E10774" w:rsidRPr="0070314D" w:rsidRDefault="00E10774" w:rsidP="00D664F9">
      <w:pPr>
        <w:pStyle w:val="Nagwek2"/>
        <w:tabs>
          <w:tab w:val="left" w:pos="567"/>
        </w:tabs>
        <w:jc w:val="both"/>
        <w:rPr>
          <w:rFonts w:ascii="Arial" w:hAnsi="Arial" w:cs="Arial"/>
          <w:b/>
          <w:sz w:val="20"/>
          <w:szCs w:val="20"/>
        </w:rPr>
      </w:pPr>
      <w:r w:rsidRPr="0070314D">
        <w:rPr>
          <w:rFonts w:ascii="Arial" w:hAnsi="Arial" w:cs="Arial"/>
          <w:b/>
          <w:sz w:val="20"/>
          <w:szCs w:val="20"/>
        </w:rPr>
        <w:t>1.4.</w:t>
      </w:r>
      <w:r w:rsidRPr="0070314D">
        <w:rPr>
          <w:rFonts w:ascii="Arial" w:hAnsi="Arial" w:cs="Arial"/>
          <w:b/>
          <w:sz w:val="20"/>
          <w:szCs w:val="20"/>
        </w:rPr>
        <w:tab/>
        <w:t>Ogólne wymagania dotyczące robót.</w:t>
      </w:r>
    </w:p>
    <w:p w:rsidR="00E10774" w:rsidRPr="0070314D" w:rsidRDefault="00E10774" w:rsidP="00D664F9">
      <w:pPr>
        <w:tabs>
          <w:tab w:val="left" w:pos="0"/>
        </w:tabs>
        <w:jc w:val="both"/>
        <w:rPr>
          <w:rFonts w:ascii="Arial" w:hAnsi="Arial" w:cs="Arial"/>
          <w:sz w:val="20"/>
          <w:szCs w:val="20"/>
        </w:rPr>
      </w:pPr>
      <w:r w:rsidRPr="0070314D">
        <w:rPr>
          <w:rFonts w:ascii="Arial" w:hAnsi="Arial" w:cs="Arial"/>
          <w:sz w:val="20"/>
          <w:szCs w:val="20"/>
        </w:rPr>
        <w:t>Ogólne wymagania dotyczące robót podano w SST0 pkt. 1.4.</w:t>
      </w:r>
    </w:p>
    <w:p w:rsidR="00E10774" w:rsidRPr="0070314D" w:rsidRDefault="00E10774" w:rsidP="00D664F9">
      <w:pPr>
        <w:shd w:val="clear" w:color="auto" w:fill="FFFFFF"/>
        <w:ind w:left="14"/>
        <w:jc w:val="both"/>
        <w:rPr>
          <w:rFonts w:ascii="Arial" w:hAnsi="Arial" w:cs="Arial"/>
          <w:spacing w:val="3"/>
          <w:sz w:val="20"/>
          <w:szCs w:val="20"/>
        </w:rPr>
      </w:pPr>
      <w:r w:rsidRPr="0070314D">
        <w:rPr>
          <w:rFonts w:ascii="Arial" w:hAnsi="Arial" w:cs="Arial"/>
          <w:spacing w:val="3"/>
          <w:sz w:val="20"/>
          <w:szCs w:val="20"/>
        </w:rPr>
        <w:t>Niniejsza Specyfikacja obejmuje całość robót związanych z rozbiórką uszkodzonych elementów zabudowy regulacyjnej. Wykonawca robót jest odpowiedzialny za jakość wykonywanych robót oraz za ich zgodność z Dokumentacją Techniczną, SST0, niniejszą SST oraz zaleceniami Przedstawiciela Zamawiającego.</w:t>
      </w:r>
    </w:p>
    <w:p w:rsidR="00E10774" w:rsidRPr="0070314D" w:rsidRDefault="00E10774" w:rsidP="00D664F9">
      <w:pPr>
        <w:pStyle w:val="Nagwek1"/>
        <w:numPr>
          <w:ilvl w:val="0"/>
          <w:numId w:val="0"/>
        </w:numPr>
        <w:tabs>
          <w:tab w:val="left" w:pos="567"/>
        </w:tabs>
        <w:rPr>
          <w:rFonts w:ascii="Arial" w:hAnsi="Arial" w:cs="Arial"/>
          <w:b/>
          <w:sz w:val="20"/>
          <w:szCs w:val="20"/>
        </w:rPr>
      </w:pPr>
      <w:r w:rsidRPr="0070314D">
        <w:rPr>
          <w:rFonts w:ascii="Arial" w:hAnsi="Arial" w:cs="Arial"/>
          <w:b/>
          <w:sz w:val="20"/>
          <w:szCs w:val="20"/>
        </w:rPr>
        <w:t>2.</w:t>
      </w:r>
      <w:r w:rsidRPr="0070314D">
        <w:rPr>
          <w:rFonts w:ascii="Arial" w:hAnsi="Arial" w:cs="Arial"/>
          <w:b/>
          <w:sz w:val="20"/>
          <w:szCs w:val="20"/>
        </w:rPr>
        <w:tab/>
        <w:t>Materiały.</w:t>
      </w:r>
    </w:p>
    <w:p w:rsidR="00E10774" w:rsidRPr="0070314D" w:rsidRDefault="00E10774" w:rsidP="00D664F9">
      <w:pPr>
        <w:shd w:val="clear" w:color="auto" w:fill="FFFFFF"/>
        <w:ind w:left="14"/>
        <w:jc w:val="both"/>
        <w:rPr>
          <w:rFonts w:ascii="Arial" w:hAnsi="Arial" w:cs="Arial"/>
          <w:spacing w:val="3"/>
          <w:sz w:val="20"/>
          <w:szCs w:val="20"/>
        </w:rPr>
      </w:pPr>
      <w:r w:rsidRPr="0070314D">
        <w:rPr>
          <w:rFonts w:ascii="Arial" w:hAnsi="Arial" w:cs="Arial"/>
          <w:spacing w:val="3"/>
          <w:sz w:val="20"/>
          <w:szCs w:val="20"/>
        </w:rPr>
        <w:t>Do wykonania robót konieczne są następujące materiały:</w:t>
      </w:r>
    </w:p>
    <w:p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 xml:space="preserve">do </w:t>
      </w:r>
      <w:r w:rsidRPr="0070314D">
        <w:rPr>
          <w:rFonts w:ascii="Arial" w:hAnsi="Arial" w:cs="Arial"/>
          <w:spacing w:val="-1"/>
          <w:sz w:val="20"/>
          <w:szCs w:val="20"/>
        </w:rPr>
        <w:t>utrwalenia</w:t>
      </w:r>
      <w:r w:rsidRPr="0070314D">
        <w:rPr>
          <w:rFonts w:ascii="Arial" w:hAnsi="Arial" w:cs="Arial"/>
          <w:spacing w:val="3"/>
          <w:sz w:val="20"/>
          <w:szCs w:val="20"/>
        </w:rPr>
        <w:t xml:space="preserve"> głównych punktów trasy należy zastosować pale drewniane z gwoździami lub prętem stalowym, słupki betonowe albo rury metalowe o długości około 0,50 m,</w:t>
      </w:r>
    </w:p>
    <w:p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 xml:space="preserve">pale </w:t>
      </w:r>
      <w:r w:rsidRPr="0070314D">
        <w:rPr>
          <w:rFonts w:ascii="Arial" w:hAnsi="Arial" w:cs="Arial"/>
          <w:spacing w:val="-1"/>
          <w:sz w:val="20"/>
          <w:szCs w:val="20"/>
        </w:rPr>
        <w:t>drewniane</w:t>
      </w:r>
      <w:r w:rsidRPr="0070314D">
        <w:rPr>
          <w:rFonts w:ascii="Arial" w:hAnsi="Arial" w:cs="Arial"/>
          <w:spacing w:val="3"/>
          <w:sz w:val="20"/>
          <w:szCs w:val="20"/>
        </w:rPr>
        <w:t xml:space="preserve"> umieszczone poza granicą robót ziemnych, a w sąsiedztwie punktów załamania trasy, powinny mieć średnicę od 0,15 do 0,20 m i długość od 1,50 do 1,70 m,</w:t>
      </w:r>
    </w:p>
    <w:p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lastRenderedPageBreak/>
        <w:t xml:space="preserve">do </w:t>
      </w:r>
      <w:r w:rsidRPr="0070314D">
        <w:rPr>
          <w:rFonts w:ascii="Arial" w:hAnsi="Arial" w:cs="Arial"/>
          <w:spacing w:val="-1"/>
          <w:sz w:val="20"/>
          <w:szCs w:val="20"/>
        </w:rPr>
        <w:t>stabilizacji</w:t>
      </w:r>
      <w:r w:rsidRPr="0070314D">
        <w:rPr>
          <w:rFonts w:ascii="Arial" w:hAnsi="Arial" w:cs="Arial"/>
          <w:spacing w:val="3"/>
          <w:sz w:val="20"/>
          <w:szCs w:val="20"/>
        </w:rPr>
        <w:t xml:space="preserve"> pozostałych punktów należy zastosować paliki drewniane o średnicy od 0,05 do 0,08 m i długości 0,30 m,</w:t>
      </w:r>
    </w:p>
    <w:p w:rsidR="00E10774" w:rsidRPr="0070314D" w:rsidRDefault="00E10774" w:rsidP="00D664F9">
      <w:pPr>
        <w:numPr>
          <w:ilvl w:val="0"/>
          <w:numId w:val="6"/>
        </w:numPr>
        <w:shd w:val="clear" w:color="auto" w:fill="FFFFFF"/>
        <w:jc w:val="both"/>
        <w:rPr>
          <w:rFonts w:ascii="Arial" w:hAnsi="Arial" w:cs="Arial"/>
          <w:sz w:val="20"/>
          <w:szCs w:val="20"/>
        </w:rPr>
      </w:pPr>
      <w:r w:rsidRPr="0070314D">
        <w:rPr>
          <w:rFonts w:ascii="Arial" w:hAnsi="Arial" w:cs="Arial"/>
          <w:spacing w:val="3"/>
          <w:sz w:val="20"/>
          <w:szCs w:val="20"/>
        </w:rPr>
        <w:t>„</w:t>
      </w:r>
      <w:r w:rsidRPr="0070314D">
        <w:rPr>
          <w:rFonts w:ascii="Arial" w:hAnsi="Arial" w:cs="Arial"/>
          <w:spacing w:val="-1"/>
          <w:sz w:val="20"/>
          <w:szCs w:val="20"/>
        </w:rPr>
        <w:t>świadki</w:t>
      </w:r>
      <w:r w:rsidRPr="0070314D">
        <w:rPr>
          <w:rFonts w:ascii="Arial" w:hAnsi="Arial" w:cs="Arial"/>
          <w:spacing w:val="3"/>
          <w:sz w:val="20"/>
          <w:szCs w:val="20"/>
        </w:rPr>
        <w:t>” powinny mieć około 0,50 m i przekrój prostokątny.</w:t>
      </w:r>
    </w:p>
    <w:p w:rsidR="00E10774" w:rsidRPr="0070314D" w:rsidRDefault="00E10774" w:rsidP="00D664F9">
      <w:pPr>
        <w:shd w:val="clear" w:color="auto" w:fill="FFFFFF"/>
        <w:ind w:left="14"/>
        <w:jc w:val="both"/>
        <w:rPr>
          <w:rFonts w:ascii="Arial" w:hAnsi="Arial" w:cs="Arial"/>
          <w:b/>
          <w:spacing w:val="3"/>
          <w:sz w:val="20"/>
          <w:szCs w:val="20"/>
        </w:rPr>
      </w:pPr>
      <w:r w:rsidRPr="0070314D">
        <w:rPr>
          <w:rFonts w:ascii="Arial" w:hAnsi="Arial" w:cs="Arial"/>
          <w:b/>
          <w:spacing w:val="3"/>
          <w:sz w:val="20"/>
          <w:szCs w:val="20"/>
        </w:rPr>
        <w:t>3.</w:t>
      </w:r>
      <w:r w:rsidRPr="0070314D">
        <w:rPr>
          <w:rFonts w:ascii="Arial" w:hAnsi="Arial" w:cs="Arial"/>
          <w:b/>
          <w:spacing w:val="3"/>
          <w:sz w:val="20"/>
          <w:szCs w:val="20"/>
        </w:rPr>
        <w:tab/>
        <w:t>Sprzęt.</w:t>
      </w:r>
    </w:p>
    <w:p w:rsidR="00E10774" w:rsidRPr="0070314D" w:rsidRDefault="00E10774" w:rsidP="00D664F9">
      <w:pPr>
        <w:shd w:val="clear" w:color="auto" w:fill="FFFFFF"/>
        <w:ind w:left="14" w:firstLine="346"/>
        <w:jc w:val="both"/>
        <w:rPr>
          <w:rFonts w:ascii="Arial" w:hAnsi="Arial" w:cs="Arial"/>
          <w:spacing w:val="3"/>
          <w:sz w:val="20"/>
          <w:szCs w:val="20"/>
        </w:rPr>
      </w:pPr>
      <w:r w:rsidRPr="0070314D">
        <w:rPr>
          <w:rFonts w:ascii="Arial" w:hAnsi="Arial" w:cs="Arial"/>
          <w:spacing w:val="3"/>
          <w:sz w:val="20"/>
          <w:szCs w:val="20"/>
        </w:rPr>
        <w:t>Do wykonania robót objętych projektem konieczny jest sprzęt geodezyjny:</w:t>
      </w:r>
    </w:p>
    <w:p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dalmierze,</w:t>
      </w:r>
    </w:p>
    <w:p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niwelatory,</w:t>
      </w:r>
    </w:p>
    <w:p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miernicze taśm stalowe,</w:t>
      </w:r>
    </w:p>
    <w:p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tyczki,</w:t>
      </w:r>
    </w:p>
    <w:p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łaty,</w:t>
      </w:r>
    </w:p>
    <w:p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teodolity.</w:t>
      </w:r>
    </w:p>
    <w:p w:rsidR="00E10774" w:rsidRPr="0070314D" w:rsidRDefault="00E10774" w:rsidP="00D664F9">
      <w:pPr>
        <w:pStyle w:val="Nagwek2"/>
        <w:tabs>
          <w:tab w:val="left" w:pos="567"/>
        </w:tabs>
        <w:jc w:val="both"/>
        <w:rPr>
          <w:rFonts w:ascii="Arial" w:hAnsi="Arial" w:cs="Arial"/>
          <w:b/>
          <w:sz w:val="20"/>
          <w:szCs w:val="20"/>
        </w:rPr>
      </w:pPr>
      <w:r w:rsidRPr="0070314D">
        <w:rPr>
          <w:rFonts w:ascii="Arial" w:hAnsi="Arial" w:cs="Arial"/>
          <w:b/>
          <w:sz w:val="20"/>
          <w:szCs w:val="20"/>
        </w:rPr>
        <w:t>4.</w:t>
      </w:r>
      <w:r w:rsidRPr="0070314D">
        <w:rPr>
          <w:rFonts w:ascii="Arial" w:hAnsi="Arial" w:cs="Arial"/>
          <w:b/>
          <w:sz w:val="20"/>
          <w:szCs w:val="20"/>
        </w:rPr>
        <w:tab/>
        <w:t>Transport.</w:t>
      </w:r>
    </w:p>
    <w:p w:rsidR="00E10774" w:rsidRPr="0070314D" w:rsidRDefault="00E10774" w:rsidP="00D664F9">
      <w:pPr>
        <w:shd w:val="clear" w:color="auto" w:fill="FFFFFF"/>
        <w:ind w:left="14" w:firstLine="694"/>
        <w:jc w:val="both"/>
        <w:rPr>
          <w:rFonts w:ascii="Arial" w:hAnsi="Arial" w:cs="Arial"/>
          <w:spacing w:val="3"/>
          <w:sz w:val="20"/>
          <w:szCs w:val="20"/>
        </w:rPr>
      </w:pPr>
      <w:r w:rsidRPr="0070314D">
        <w:rPr>
          <w:rFonts w:ascii="Arial" w:hAnsi="Arial" w:cs="Arial"/>
          <w:spacing w:val="3"/>
          <w:sz w:val="20"/>
          <w:szCs w:val="20"/>
        </w:rPr>
        <w:t>Dopuszczalny jest dowolny rodzaj środków transportowych zaakceptowany przez Przedstawiciela Zamawiającego. służący do przewozu geodetów, sprzętu geodezyjnego oraz materiałów potrzebnych do stabilizacji osi trasy i zakresu robót.</w:t>
      </w:r>
    </w:p>
    <w:p w:rsidR="00E10774" w:rsidRPr="0070314D" w:rsidRDefault="00E10774" w:rsidP="00D664F9">
      <w:pPr>
        <w:pStyle w:val="Nagwek2"/>
        <w:tabs>
          <w:tab w:val="left" w:pos="567"/>
        </w:tabs>
        <w:jc w:val="both"/>
        <w:rPr>
          <w:rFonts w:ascii="Arial" w:hAnsi="Arial" w:cs="Arial"/>
          <w:b/>
          <w:sz w:val="20"/>
          <w:szCs w:val="20"/>
        </w:rPr>
      </w:pPr>
      <w:r w:rsidRPr="0070314D">
        <w:rPr>
          <w:rFonts w:ascii="Arial" w:hAnsi="Arial" w:cs="Arial"/>
          <w:b/>
          <w:sz w:val="20"/>
          <w:szCs w:val="20"/>
        </w:rPr>
        <w:t>5.</w:t>
      </w:r>
      <w:r w:rsidRPr="0070314D">
        <w:rPr>
          <w:rFonts w:ascii="Arial" w:hAnsi="Arial" w:cs="Arial"/>
          <w:b/>
          <w:sz w:val="20"/>
          <w:szCs w:val="20"/>
        </w:rPr>
        <w:tab/>
        <w:t>Wykonanie robót.</w:t>
      </w:r>
    </w:p>
    <w:p w:rsidR="00E10774" w:rsidRPr="0070314D" w:rsidRDefault="00E10774" w:rsidP="00D664F9">
      <w:pPr>
        <w:pStyle w:val="Nagwek2"/>
        <w:tabs>
          <w:tab w:val="left" w:pos="567"/>
        </w:tabs>
        <w:jc w:val="both"/>
        <w:rPr>
          <w:rFonts w:ascii="Arial" w:hAnsi="Arial" w:cs="Arial"/>
          <w:b/>
          <w:sz w:val="20"/>
          <w:szCs w:val="20"/>
        </w:rPr>
      </w:pPr>
      <w:r w:rsidRPr="0070314D">
        <w:rPr>
          <w:rFonts w:ascii="Arial" w:hAnsi="Arial" w:cs="Arial"/>
          <w:b/>
          <w:sz w:val="20"/>
          <w:szCs w:val="20"/>
        </w:rPr>
        <w:t>5.1.</w:t>
      </w:r>
      <w:r w:rsidRPr="0070314D">
        <w:rPr>
          <w:rFonts w:ascii="Arial" w:hAnsi="Arial" w:cs="Arial"/>
          <w:b/>
          <w:sz w:val="20"/>
          <w:szCs w:val="20"/>
        </w:rPr>
        <w:tab/>
        <w:t>Ogólne zasady wykonania robót.</w:t>
      </w:r>
    </w:p>
    <w:p w:rsidR="00E10774" w:rsidRPr="0070314D" w:rsidRDefault="00E10774" w:rsidP="00D664F9">
      <w:pPr>
        <w:tabs>
          <w:tab w:val="right" w:leader="dot" w:pos="-1985"/>
          <w:tab w:val="left" w:pos="540"/>
          <w:tab w:val="right" w:leader="dot" w:pos="8505"/>
        </w:tabs>
        <w:jc w:val="both"/>
        <w:rPr>
          <w:rFonts w:ascii="Arial" w:hAnsi="Arial" w:cs="Arial"/>
          <w:sz w:val="20"/>
          <w:szCs w:val="20"/>
        </w:rPr>
      </w:pPr>
      <w:r w:rsidRPr="0070314D">
        <w:rPr>
          <w:rFonts w:ascii="Arial" w:hAnsi="Arial" w:cs="Arial"/>
          <w:sz w:val="20"/>
          <w:szCs w:val="20"/>
        </w:rPr>
        <w:t>Ogólne zasady wykonania robót podano w SST0 pkt. 2.</w:t>
      </w:r>
    </w:p>
    <w:p w:rsidR="00E10774" w:rsidRPr="0070314D" w:rsidRDefault="00E10774" w:rsidP="00D664F9">
      <w:pPr>
        <w:shd w:val="clear" w:color="auto" w:fill="FFFFFF"/>
        <w:ind w:left="14" w:firstLine="694"/>
        <w:jc w:val="both"/>
        <w:rPr>
          <w:rFonts w:ascii="Arial" w:hAnsi="Arial" w:cs="Arial"/>
          <w:spacing w:val="3"/>
          <w:sz w:val="20"/>
          <w:szCs w:val="20"/>
        </w:rPr>
      </w:pPr>
      <w:r w:rsidRPr="0070314D">
        <w:rPr>
          <w:rFonts w:ascii="Arial" w:hAnsi="Arial" w:cs="Arial"/>
          <w:spacing w:val="3"/>
          <w:sz w:val="20"/>
          <w:szCs w:val="20"/>
        </w:rPr>
        <w:t>Wszystkie punkty wysokościowe i repery robocze muszą być nawiązane do reperów państwowych. Przed rozpoczęciem robót Wykonawca powinien założyć nowe punkty wysokościowe (słupki betonowe z bolcem), ustalić ich wysokość w stosunku do reperów państwowych i je chronić przez cały czas realizacji budowy.</w:t>
      </w:r>
    </w:p>
    <w:p w:rsidR="00E10774" w:rsidRPr="0070314D" w:rsidRDefault="00E10774" w:rsidP="00D664F9">
      <w:pPr>
        <w:pStyle w:val="Nagwek2"/>
        <w:tabs>
          <w:tab w:val="left" w:pos="567"/>
        </w:tabs>
        <w:jc w:val="both"/>
        <w:rPr>
          <w:rFonts w:ascii="Arial" w:hAnsi="Arial" w:cs="Arial"/>
          <w:b/>
          <w:sz w:val="20"/>
          <w:szCs w:val="20"/>
        </w:rPr>
      </w:pPr>
      <w:r w:rsidRPr="0070314D">
        <w:rPr>
          <w:rFonts w:ascii="Arial" w:hAnsi="Arial" w:cs="Arial"/>
          <w:b/>
          <w:sz w:val="20"/>
          <w:szCs w:val="20"/>
        </w:rPr>
        <w:t>6.</w:t>
      </w:r>
      <w:r w:rsidRPr="0070314D">
        <w:rPr>
          <w:rFonts w:ascii="Arial" w:hAnsi="Arial" w:cs="Arial"/>
          <w:b/>
          <w:sz w:val="20"/>
          <w:szCs w:val="20"/>
        </w:rPr>
        <w:tab/>
        <w:t>Kontrola jakości robót.</w:t>
      </w:r>
    </w:p>
    <w:p w:rsidR="00E10774" w:rsidRPr="0070314D" w:rsidRDefault="00E10774" w:rsidP="00D664F9">
      <w:pPr>
        <w:tabs>
          <w:tab w:val="right" w:leader="dot" w:pos="-1985"/>
          <w:tab w:val="left" w:pos="540"/>
          <w:tab w:val="right" w:leader="dot" w:pos="8505"/>
        </w:tabs>
        <w:jc w:val="both"/>
        <w:rPr>
          <w:rFonts w:ascii="Arial" w:hAnsi="Arial" w:cs="Arial"/>
          <w:sz w:val="20"/>
          <w:szCs w:val="20"/>
        </w:rPr>
      </w:pPr>
      <w:r w:rsidRPr="0070314D">
        <w:rPr>
          <w:rFonts w:ascii="Arial" w:hAnsi="Arial" w:cs="Arial"/>
          <w:sz w:val="20"/>
          <w:szCs w:val="20"/>
        </w:rPr>
        <w:tab/>
        <w:t>Kontroli podlegają czynności wymienione w pkt. 1.2 niniejszej SST.</w:t>
      </w:r>
    </w:p>
    <w:p w:rsidR="00E10774" w:rsidRPr="0070314D" w:rsidRDefault="00E10774" w:rsidP="00D664F9">
      <w:pPr>
        <w:pStyle w:val="Nagwek1"/>
        <w:numPr>
          <w:ilvl w:val="0"/>
          <w:numId w:val="0"/>
        </w:numPr>
        <w:tabs>
          <w:tab w:val="left" w:pos="540"/>
        </w:tabs>
        <w:rPr>
          <w:rFonts w:ascii="Arial" w:hAnsi="Arial" w:cs="Arial"/>
          <w:b/>
          <w:sz w:val="20"/>
          <w:szCs w:val="20"/>
        </w:rPr>
      </w:pPr>
      <w:r w:rsidRPr="0070314D">
        <w:rPr>
          <w:rFonts w:ascii="Arial" w:hAnsi="Arial" w:cs="Arial"/>
          <w:b/>
          <w:sz w:val="20"/>
          <w:szCs w:val="20"/>
        </w:rPr>
        <w:t>7.</w:t>
      </w:r>
      <w:r w:rsidRPr="0070314D">
        <w:rPr>
          <w:rFonts w:ascii="Arial" w:hAnsi="Arial" w:cs="Arial"/>
          <w:b/>
          <w:sz w:val="20"/>
          <w:szCs w:val="20"/>
        </w:rPr>
        <w:tab/>
        <w:t>Obmiar robót.</w:t>
      </w:r>
    </w:p>
    <w:p w:rsidR="00E10774" w:rsidRPr="0070314D" w:rsidRDefault="00E10774" w:rsidP="00D664F9">
      <w:pPr>
        <w:pStyle w:val="Nagwek2"/>
        <w:jc w:val="both"/>
        <w:rPr>
          <w:rFonts w:ascii="Arial" w:hAnsi="Arial" w:cs="Arial"/>
          <w:b/>
          <w:sz w:val="20"/>
          <w:szCs w:val="20"/>
        </w:rPr>
      </w:pPr>
      <w:r w:rsidRPr="0070314D">
        <w:rPr>
          <w:rFonts w:ascii="Arial" w:hAnsi="Arial" w:cs="Arial"/>
          <w:b/>
          <w:sz w:val="20"/>
          <w:szCs w:val="20"/>
        </w:rPr>
        <w:t>7.1.</w:t>
      </w:r>
      <w:r w:rsidRPr="0070314D">
        <w:rPr>
          <w:rFonts w:ascii="Arial" w:hAnsi="Arial" w:cs="Arial"/>
          <w:b/>
          <w:sz w:val="20"/>
          <w:szCs w:val="20"/>
        </w:rPr>
        <w:tab/>
        <w:t>Ogólne zasady obmiaru robót.</w:t>
      </w:r>
    </w:p>
    <w:p w:rsidR="00E10774" w:rsidRPr="0070314D" w:rsidRDefault="00E10774" w:rsidP="00D664F9">
      <w:pPr>
        <w:tabs>
          <w:tab w:val="right" w:leader="dot" w:pos="-1985"/>
          <w:tab w:val="left" w:pos="540"/>
          <w:tab w:val="right" w:leader="dot" w:pos="8505"/>
        </w:tabs>
        <w:jc w:val="both"/>
        <w:rPr>
          <w:rFonts w:ascii="Arial" w:hAnsi="Arial" w:cs="Arial"/>
          <w:sz w:val="20"/>
          <w:szCs w:val="20"/>
        </w:rPr>
      </w:pPr>
      <w:r w:rsidRPr="0070314D">
        <w:rPr>
          <w:rFonts w:ascii="Arial" w:hAnsi="Arial" w:cs="Arial"/>
          <w:sz w:val="20"/>
          <w:szCs w:val="20"/>
        </w:rPr>
        <w:t>Ogólne zasady obmiaru robót podano w SST0 pkt. 6.</w:t>
      </w:r>
    </w:p>
    <w:p w:rsidR="00E10774" w:rsidRPr="0070314D" w:rsidRDefault="00E10774" w:rsidP="00D664F9">
      <w:pPr>
        <w:pStyle w:val="Nagwek2"/>
        <w:jc w:val="both"/>
        <w:rPr>
          <w:rFonts w:ascii="Arial" w:hAnsi="Arial" w:cs="Arial"/>
          <w:b/>
          <w:sz w:val="20"/>
          <w:szCs w:val="20"/>
        </w:rPr>
      </w:pPr>
      <w:r w:rsidRPr="0070314D">
        <w:rPr>
          <w:rFonts w:ascii="Arial" w:hAnsi="Arial" w:cs="Arial"/>
          <w:b/>
          <w:sz w:val="20"/>
          <w:szCs w:val="20"/>
        </w:rPr>
        <w:t>7.2.</w:t>
      </w:r>
      <w:r w:rsidRPr="0070314D">
        <w:rPr>
          <w:rFonts w:ascii="Arial" w:hAnsi="Arial" w:cs="Arial"/>
          <w:b/>
          <w:sz w:val="20"/>
          <w:szCs w:val="20"/>
        </w:rPr>
        <w:tab/>
        <w:t>Jednostka obmiarowa.</w:t>
      </w:r>
    </w:p>
    <w:p w:rsidR="00E10774" w:rsidRPr="0070314D" w:rsidRDefault="00E10774" w:rsidP="00D664F9">
      <w:pPr>
        <w:tabs>
          <w:tab w:val="right" w:leader="dot" w:pos="-1985"/>
          <w:tab w:val="left" w:pos="540"/>
          <w:tab w:val="right" w:leader="dot" w:pos="8505"/>
        </w:tabs>
        <w:jc w:val="both"/>
        <w:rPr>
          <w:rFonts w:ascii="Arial" w:hAnsi="Arial" w:cs="Arial"/>
          <w:sz w:val="20"/>
          <w:szCs w:val="20"/>
        </w:rPr>
      </w:pPr>
      <w:r w:rsidRPr="0070314D">
        <w:rPr>
          <w:rFonts w:ascii="Arial" w:hAnsi="Arial" w:cs="Arial"/>
          <w:sz w:val="20"/>
          <w:szCs w:val="20"/>
        </w:rPr>
        <w:t>Jednostką obmiarową robót jest</w:t>
      </w:r>
      <w:r w:rsidRPr="0070314D">
        <w:rPr>
          <w:rFonts w:ascii="Arial" w:hAnsi="Arial" w:cs="Arial"/>
          <w:b/>
          <w:bCs/>
          <w:sz w:val="20"/>
          <w:szCs w:val="20"/>
        </w:rPr>
        <w:t xml:space="preserve"> 1 km </w:t>
      </w:r>
      <w:r w:rsidRPr="0070314D">
        <w:rPr>
          <w:rFonts w:ascii="Arial" w:hAnsi="Arial" w:cs="Arial"/>
          <w:sz w:val="20"/>
          <w:szCs w:val="20"/>
        </w:rPr>
        <w:t>wyznaczenia osi trasy.</w:t>
      </w:r>
    </w:p>
    <w:p w:rsidR="00E10774" w:rsidRPr="0070314D" w:rsidRDefault="00E10774" w:rsidP="00D664F9">
      <w:pPr>
        <w:pStyle w:val="Nagwek1"/>
        <w:numPr>
          <w:ilvl w:val="0"/>
          <w:numId w:val="0"/>
        </w:numPr>
        <w:rPr>
          <w:rFonts w:ascii="Arial" w:hAnsi="Arial" w:cs="Arial"/>
          <w:b/>
          <w:sz w:val="20"/>
          <w:szCs w:val="20"/>
        </w:rPr>
      </w:pPr>
      <w:r w:rsidRPr="0070314D">
        <w:rPr>
          <w:rFonts w:ascii="Arial" w:hAnsi="Arial" w:cs="Arial"/>
          <w:b/>
          <w:sz w:val="20"/>
          <w:szCs w:val="20"/>
        </w:rPr>
        <w:t>8.</w:t>
      </w:r>
      <w:r w:rsidRPr="0070314D">
        <w:rPr>
          <w:rFonts w:ascii="Arial" w:hAnsi="Arial" w:cs="Arial"/>
          <w:b/>
          <w:sz w:val="20"/>
          <w:szCs w:val="20"/>
        </w:rPr>
        <w:tab/>
        <w:t>Odbiór robót.</w:t>
      </w:r>
    </w:p>
    <w:p w:rsidR="00E10774" w:rsidRPr="0070314D" w:rsidRDefault="00E10774" w:rsidP="00D664F9">
      <w:pPr>
        <w:tabs>
          <w:tab w:val="right" w:leader="dot" w:pos="-1985"/>
          <w:tab w:val="left" w:pos="426"/>
          <w:tab w:val="right" w:leader="dot" w:pos="8505"/>
        </w:tabs>
        <w:jc w:val="both"/>
        <w:rPr>
          <w:rFonts w:ascii="Arial" w:hAnsi="Arial" w:cs="Arial"/>
          <w:sz w:val="20"/>
          <w:szCs w:val="20"/>
        </w:rPr>
      </w:pPr>
      <w:r w:rsidRPr="0070314D">
        <w:rPr>
          <w:rFonts w:ascii="Arial" w:hAnsi="Arial" w:cs="Arial"/>
          <w:sz w:val="20"/>
          <w:szCs w:val="20"/>
        </w:rPr>
        <w:t>Ogólne zasady odbioru robót podano w SST0 pkt. 7.</w:t>
      </w:r>
    </w:p>
    <w:p w:rsidR="00E10774" w:rsidRPr="0070314D" w:rsidRDefault="00E10774" w:rsidP="00D664F9">
      <w:pPr>
        <w:tabs>
          <w:tab w:val="right" w:leader="dot" w:pos="-1985"/>
          <w:tab w:val="left" w:pos="426"/>
          <w:tab w:val="right" w:leader="dot" w:pos="8505"/>
        </w:tabs>
        <w:jc w:val="both"/>
        <w:rPr>
          <w:rFonts w:ascii="Arial" w:hAnsi="Arial" w:cs="Arial"/>
          <w:sz w:val="20"/>
          <w:szCs w:val="20"/>
        </w:rPr>
      </w:pPr>
      <w:r w:rsidRPr="0070314D">
        <w:rPr>
          <w:rFonts w:ascii="Arial" w:hAnsi="Arial" w:cs="Arial"/>
          <w:sz w:val="20"/>
          <w:szCs w:val="20"/>
        </w:rPr>
        <w:t>Odbiór robót objętych poniższą SST polega na sprawdzeniu zgodności wyznaczonych elementów z</w:t>
      </w:r>
    </w:p>
    <w:p w:rsidR="00E10774" w:rsidRPr="0070314D" w:rsidRDefault="00E10774" w:rsidP="00D664F9">
      <w:pPr>
        <w:tabs>
          <w:tab w:val="right" w:leader="dot" w:pos="-1985"/>
          <w:tab w:val="left" w:pos="426"/>
          <w:tab w:val="right" w:leader="dot" w:pos="8505"/>
        </w:tabs>
        <w:jc w:val="both"/>
        <w:rPr>
          <w:rFonts w:ascii="Arial" w:hAnsi="Arial" w:cs="Arial"/>
          <w:sz w:val="20"/>
          <w:szCs w:val="20"/>
        </w:rPr>
      </w:pPr>
      <w:r w:rsidRPr="0070314D">
        <w:rPr>
          <w:rFonts w:ascii="Arial" w:hAnsi="Arial" w:cs="Arial"/>
          <w:sz w:val="20"/>
          <w:szCs w:val="20"/>
        </w:rPr>
        <w:t>Dokumentacją Techniczną.</w:t>
      </w:r>
    </w:p>
    <w:p w:rsidR="00E10774" w:rsidRPr="0070314D" w:rsidRDefault="00E10774" w:rsidP="00D664F9">
      <w:pPr>
        <w:pStyle w:val="Nagwek1"/>
        <w:numPr>
          <w:ilvl w:val="0"/>
          <w:numId w:val="0"/>
        </w:numPr>
        <w:rPr>
          <w:rFonts w:ascii="Arial" w:hAnsi="Arial" w:cs="Arial"/>
          <w:b/>
          <w:sz w:val="20"/>
          <w:szCs w:val="20"/>
        </w:rPr>
      </w:pPr>
      <w:r w:rsidRPr="0070314D">
        <w:rPr>
          <w:rFonts w:ascii="Arial" w:hAnsi="Arial" w:cs="Arial"/>
          <w:b/>
          <w:sz w:val="20"/>
          <w:szCs w:val="20"/>
        </w:rPr>
        <w:t>9.</w:t>
      </w:r>
      <w:r w:rsidRPr="0070314D">
        <w:rPr>
          <w:rFonts w:ascii="Arial" w:hAnsi="Arial" w:cs="Arial"/>
          <w:b/>
          <w:sz w:val="20"/>
          <w:szCs w:val="20"/>
        </w:rPr>
        <w:tab/>
        <w:t>Podstawa płatności.</w:t>
      </w:r>
    </w:p>
    <w:p w:rsidR="00E10774" w:rsidRPr="0070314D" w:rsidRDefault="00E10774" w:rsidP="00D664F9">
      <w:pPr>
        <w:pStyle w:val="Nagwek2"/>
        <w:tabs>
          <w:tab w:val="left" w:pos="540"/>
        </w:tabs>
        <w:jc w:val="both"/>
        <w:rPr>
          <w:rFonts w:ascii="Arial" w:hAnsi="Arial" w:cs="Arial"/>
          <w:b/>
          <w:sz w:val="20"/>
          <w:szCs w:val="20"/>
        </w:rPr>
      </w:pPr>
      <w:r w:rsidRPr="0070314D">
        <w:rPr>
          <w:rFonts w:ascii="Arial" w:hAnsi="Arial" w:cs="Arial"/>
          <w:b/>
          <w:sz w:val="20"/>
          <w:szCs w:val="20"/>
        </w:rPr>
        <w:t>9.1.</w:t>
      </w:r>
      <w:r w:rsidRPr="0070314D">
        <w:rPr>
          <w:rFonts w:ascii="Arial" w:hAnsi="Arial" w:cs="Arial"/>
          <w:b/>
          <w:sz w:val="20"/>
          <w:szCs w:val="20"/>
        </w:rPr>
        <w:tab/>
        <w:t>Ogólne ustalenia dotyczące podstawy płatności.</w:t>
      </w:r>
    </w:p>
    <w:p w:rsidR="00E10774" w:rsidRPr="0070314D" w:rsidRDefault="00E10774" w:rsidP="00D664F9">
      <w:pPr>
        <w:shd w:val="clear" w:color="auto" w:fill="FFFFFF"/>
        <w:ind w:left="14" w:firstLine="694"/>
        <w:jc w:val="both"/>
        <w:rPr>
          <w:rFonts w:ascii="Arial" w:hAnsi="Arial" w:cs="Arial"/>
          <w:spacing w:val="3"/>
          <w:sz w:val="20"/>
          <w:szCs w:val="20"/>
        </w:rPr>
      </w:pPr>
      <w:r w:rsidRPr="0070314D">
        <w:rPr>
          <w:rFonts w:ascii="Arial" w:hAnsi="Arial" w:cs="Arial"/>
          <w:spacing w:val="3"/>
          <w:sz w:val="20"/>
          <w:szCs w:val="20"/>
        </w:rPr>
        <w:t>Ogólne ustalenia dotyczące podstawy płatności podano w SST0 pkt. 8.</w:t>
      </w:r>
    </w:p>
    <w:p w:rsidR="00E10774" w:rsidRPr="0070314D" w:rsidRDefault="00E10774" w:rsidP="00D664F9">
      <w:pPr>
        <w:pStyle w:val="Nagwek2"/>
        <w:jc w:val="both"/>
        <w:rPr>
          <w:rFonts w:ascii="Arial" w:hAnsi="Arial" w:cs="Arial"/>
          <w:b/>
          <w:sz w:val="20"/>
          <w:szCs w:val="20"/>
        </w:rPr>
      </w:pPr>
      <w:r w:rsidRPr="0070314D">
        <w:rPr>
          <w:rFonts w:ascii="Arial" w:hAnsi="Arial" w:cs="Arial"/>
          <w:b/>
          <w:sz w:val="20"/>
          <w:szCs w:val="20"/>
        </w:rPr>
        <w:t>9.2.</w:t>
      </w:r>
      <w:r w:rsidRPr="0070314D">
        <w:rPr>
          <w:rFonts w:ascii="Arial" w:hAnsi="Arial" w:cs="Arial"/>
          <w:b/>
          <w:sz w:val="20"/>
          <w:szCs w:val="20"/>
        </w:rPr>
        <w:tab/>
        <w:t>Cena jednostki obmiarowej.</w:t>
      </w:r>
    </w:p>
    <w:p w:rsidR="00E10774" w:rsidRPr="0070314D" w:rsidRDefault="00E10774" w:rsidP="00D664F9">
      <w:pPr>
        <w:shd w:val="clear" w:color="auto" w:fill="FFFFFF"/>
        <w:ind w:left="14" w:firstLine="694"/>
        <w:jc w:val="both"/>
        <w:rPr>
          <w:rFonts w:ascii="Arial" w:hAnsi="Arial" w:cs="Arial"/>
          <w:spacing w:val="3"/>
          <w:sz w:val="20"/>
          <w:szCs w:val="20"/>
        </w:rPr>
      </w:pPr>
      <w:r w:rsidRPr="0070314D">
        <w:rPr>
          <w:rFonts w:ascii="Arial" w:hAnsi="Arial" w:cs="Arial"/>
          <w:spacing w:val="3"/>
          <w:sz w:val="20"/>
          <w:szCs w:val="20"/>
        </w:rPr>
        <w:t>Cena jednostkowa wykonanych robót obejmuje:</w:t>
      </w:r>
    </w:p>
    <w:p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z w:val="20"/>
          <w:szCs w:val="20"/>
        </w:rPr>
        <w:t xml:space="preserve">prace </w:t>
      </w:r>
      <w:r w:rsidRPr="0070314D">
        <w:rPr>
          <w:rFonts w:ascii="Arial" w:hAnsi="Arial" w:cs="Arial"/>
          <w:spacing w:val="3"/>
          <w:sz w:val="20"/>
          <w:szCs w:val="20"/>
        </w:rPr>
        <w:t>pomiarowe,</w:t>
      </w:r>
    </w:p>
    <w:p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wykonanie szkiców geodezyjnych.</w:t>
      </w:r>
    </w:p>
    <w:p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zakup i dowóz materiałów potrzebnych do wytyczenia i stabilizacji punktów wytyczonych w terenie,</w:t>
      </w:r>
    </w:p>
    <w:p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stabilizacja punktów wytyczonych w terenie,</w:t>
      </w:r>
    </w:p>
    <w:p w:rsidR="00E10774" w:rsidRPr="0070314D" w:rsidRDefault="00E10774" w:rsidP="00D664F9">
      <w:pPr>
        <w:pStyle w:val="Nagwek1"/>
        <w:numPr>
          <w:ilvl w:val="0"/>
          <w:numId w:val="0"/>
        </w:numPr>
        <w:rPr>
          <w:rFonts w:ascii="Arial" w:hAnsi="Arial" w:cs="Arial"/>
          <w:b/>
          <w:sz w:val="20"/>
          <w:szCs w:val="20"/>
        </w:rPr>
      </w:pPr>
      <w:r w:rsidRPr="0070314D">
        <w:rPr>
          <w:rFonts w:ascii="Arial" w:hAnsi="Arial" w:cs="Arial"/>
          <w:b/>
          <w:sz w:val="20"/>
          <w:szCs w:val="20"/>
        </w:rPr>
        <w:t>10.</w:t>
      </w:r>
      <w:r w:rsidRPr="0070314D">
        <w:rPr>
          <w:rFonts w:ascii="Arial" w:hAnsi="Arial" w:cs="Arial"/>
          <w:b/>
          <w:sz w:val="20"/>
          <w:szCs w:val="20"/>
        </w:rPr>
        <w:tab/>
        <w:t>Przepisy związane.</w:t>
      </w:r>
    </w:p>
    <w:p w:rsidR="00E10774" w:rsidRPr="0070314D" w:rsidRDefault="00E10774" w:rsidP="00D664F9">
      <w:pPr>
        <w:shd w:val="clear" w:color="auto" w:fill="FFFFFF"/>
        <w:ind w:left="14" w:firstLine="694"/>
        <w:jc w:val="both"/>
        <w:rPr>
          <w:rFonts w:ascii="Arial" w:hAnsi="Arial" w:cs="Arial"/>
          <w:spacing w:val="3"/>
          <w:sz w:val="20"/>
          <w:szCs w:val="20"/>
        </w:rPr>
      </w:pPr>
      <w:r w:rsidRPr="0070314D">
        <w:rPr>
          <w:rFonts w:ascii="Arial" w:hAnsi="Arial" w:cs="Arial"/>
          <w:spacing w:val="3"/>
          <w:sz w:val="20"/>
          <w:szCs w:val="20"/>
        </w:rPr>
        <w:t>Ogólne przepisy podano w SST0, pkt. 9.</w:t>
      </w:r>
    </w:p>
    <w:p w:rsidR="00E10774" w:rsidRPr="0070314D" w:rsidRDefault="00E10774" w:rsidP="00E10774">
      <w:pPr>
        <w:rPr>
          <w:rFonts w:ascii="Arial" w:hAnsi="Arial" w:cs="Arial"/>
          <w:spacing w:val="3"/>
          <w:sz w:val="20"/>
          <w:szCs w:val="20"/>
        </w:rPr>
      </w:pPr>
    </w:p>
    <w:p w:rsidR="00E10774" w:rsidRPr="00DD58EF" w:rsidRDefault="00E10774" w:rsidP="00DD58EF">
      <w:pPr>
        <w:jc w:val="center"/>
        <w:rPr>
          <w:rFonts w:ascii="Arial" w:hAnsi="Arial" w:cs="Arial"/>
          <w:b/>
          <w:bCs/>
          <w:smallCaps/>
        </w:rPr>
      </w:pPr>
      <w:r w:rsidRPr="00DD58EF">
        <w:rPr>
          <w:rFonts w:ascii="Arial" w:hAnsi="Arial" w:cs="Arial"/>
          <w:b/>
          <w:bCs/>
          <w:smallCaps/>
        </w:rPr>
        <w:t>SST 2</w:t>
      </w:r>
    </w:p>
    <w:p w:rsidR="00E10774" w:rsidRPr="00DD58EF" w:rsidRDefault="00E10774" w:rsidP="00DD58EF">
      <w:pPr>
        <w:pStyle w:val="Standardowytekst"/>
        <w:jc w:val="center"/>
        <w:rPr>
          <w:rFonts w:ascii="Arial" w:hAnsi="Arial" w:cs="Arial"/>
          <w:b/>
          <w:bCs/>
          <w:smallCaps/>
          <w:sz w:val="24"/>
          <w:szCs w:val="24"/>
        </w:rPr>
      </w:pPr>
      <w:r w:rsidRPr="00DD58EF">
        <w:rPr>
          <w:rFonts w:ascii="Arial" w:hAnsi="Arial" w:cs="Arial"/>
          <w:b/>
          <w:bCs/>
          <w:smallCaps/>
          <w:sz w:val="24"/>
          <w:szCs w:val="24"/>
        </w:rPr>
        <w:t>ROBOTY ROZBIÓRKOWE</w:t>
      </w:r>
    </w:p>
    <w:p w:rsidR="00E10774" w:rsidRDefault="00E10774" w:rsidP="00DD58EF">
      <w:pPr>
        <w:tabs>
          <w:tab w:val="left" w:pos="567"/>
          <w:tab w:val="left" w:pos="6774"/>
        </w:tabs>
        <w:jc w:val="both"/>
        <w:rPr>
          <w:rFonts w:ascii="Arial" w:hAnsi="Arial" w:cs="Arial"/>
          <w:b/>
          <w:bCs/>
          <w:sz w:val="20"/>
          <w:szCs w:val="20"/>
        </w:rPr>
      </w:pPr>
      <w:r>
        <w:rPr>
          <w:rFonts w:ascii="Arial" w:hAnsi="Arial" w:cs="Arial"/>
          <w:b/>
          <w:bCs/>
          <w:sz w:val="20"/>
          <w:szCs w:val="20"/>
        </w:rPr>
        <w:t>1.</w:t>
      </w:r>
      <w:r>
        <w:rPr>
          <w:rFonts w:ascii="Arial" w:hAnsi="Arial" w:cs="Arial"/>
          <w:b/>
          <w:bCs/>
          <w:sz w:val="20"/>
          <w:szCs w:val="20"/>
        </w:rPr>
        <w:tab/>
        <w:t>WSTĘP.</w:t>
      </w:r>
    </w:p>
    <w:p w:rsidR="00E10774" w:rsidRDefault="00E10774" w:rsidP="00DD58EF">
      <w:pPr>
        <w:pStyle w:val="Nagwek2"/>
        <w:jc w:val="both"/>
        <w:rPr>
          <w:rFonts w:ascii="Arial" w:hAnsi="Arial" w:cs="Arial"/>
          <w:b/>
          <w:sz w:val="20"/>
          <w:szCs w:val="20"/>
        </w:rPr>
      </w:pPr>
      <w:r>
        <w:rPr>
          <w:rFonts w:ascii="Arial" w:hAnsi="Arial" w:cs="Arial"/>
          <w:b/>
          <w:sz w:val="20"/>
          <w:szCs w:val="20"/>
        </w:rPr>
        <w:t>1.1.</w:t>
      </w:r>
      <w:r>
        <w:rPr>
          <w:rFonts w:ascii="Arial" w:hAnsi="Arial" w:cs="Arial"/>
          <w:b/>
          <w:sz w:val="20"/>
          <w:szCs w:val="20"/>
        </w:rPr>
        <w:tab/>
        <w:t>Przedmiot SST.</w:t>
      </w:r>
    </w:p>
    <w:p w:rsidR="00E10774" w:rsidRDefault="00E10774" w:rsidP="00DD58EF">
      <w:pPr>
        <w:shd w:val="clear" w:color="auto" w:fill="FFFFFF"/>
        <w:tabs>
          <w:tab w:val="left" w:pos="4814"/>
        </w:tabs>
        <w:jc w:val="both"/>
        <w:rPr>
          <w:rFonts w:ascii="Arial" w:hAnsi="Arial" w:cs="Arial"/>
          <w:spacing w:val="-1"/>
          <w:sz w:val="20"/>
          <w:szCs w:val="20"/>
        </w:rPr>
      </w:pPr>
      <w:r>
        <w:rPr>
          <w:rFonts w:ascii="Arial" w:hAnsi="Arial" w:cs="Arial"/>
          <w:spacing w:val="-1"/>
          <w:sz w:val="20"/>
          <w:szCs w:val="20"/>
        </w:rPr>
        <w:t>Przedmiotem niniejszej Szczegółowej Specyfikacji Technicznej (SST) są wymagania dotyczące realizacji robót związanych z rozbiórką uszkodzonych elementów zabudowy regulacyjnej.</w:t>
      </w:r>
    </w:p>
    <w:p w:rsidR="00E10774" w:rsidRDefault="00E10774" w:rsidP="00DD58EF">
      <w:pPr>
        <w:shd w:val="clear" w:color="auto" w:fill="FFFFFF"/>
        <w:tabs>
          <w:tab w:val="num" w:pos="540"/>
        </w:tabs>
        <w:jc w:val="both"/>
        <w:rPr>
          <w:rFonts w:ascii="Arial" w:hAnsi="Arial" w:cs="Arial"/>
          <w:b/>
          <w:bCs/>
          <w:sz w:val="20"/>
          <w:szCs w:val="20"/>
        </w:rPr>
      </w:pPr>
      <w:r>
        <w:rPr>
          <w:rFonts w:ascii="Arial" w:hAnsi="Arial" w:cs="Arial"/>
          <w:b/>
          <w:bCs/>
          <w:sz w:val="20"/>
          <w:szCs w:val="20"/>
        </w:rPr>
        <w:t>1.2.</w:t>
      </w:r>
      <w:r>
        <w:rPr>
          <w:rFonts w:ascii="Arial" w:hAnsi="Arial" w:cs="Arial"/>
          <w:b/>
          <w:bCs/>
          <w:sz w:val="20"/>
          <w:szCs w:val="20"/>
        </w:rPr>
        <w:tab/>
        <w:t>Zakres stosowania specyfikacji.</w:t>
      </w:r>
    </w:p>
    <w:p w:rsidR="00E10774" w:rsidRDefault="00E10774" w:rsidP="00DD58EF">
      <w:pPr>
        <w:shd w:val="clear" w:color="auto" w:fill="FFFFFF"/>
        <w:ind w:left="10" w:firstLine="4"/>
        <w:jc w:val="both"/>
        <w:rPr>
          <w:rFonts w:ascii="Arial" w:hAnsi="Arial" w:cs="Arial"/>
          <w:sz w:val="20"/>
          <w:szCs w:val="20"/>
        </w:rPr>
      </w:pPr>
      <w:r>
        <w:rPr>
          <w:rFonts w:ascii="Arial" w:hAnsi="Arial" w:cs="Arial"/>
          <w:spacing w:val="5"/>
          <w:sz w:val="20"/>
          <w:szCs w:val="20"/>
        </w:rPr>
        <w:t>Niniejsza specyfikacja będzie stosowana jako dokument przetargowy przy</w:t>
      </w:r>
      <w:r>
        <w:rPr>
          <w:rFonts w:ascii="Arial" w:hAnsi="Arial" w:cs="Arial"/>
          <w:sz w:val="20"/>
          <w:szCs w:val="20"/>
        </w:rPr>
        <w:t xml:space="preserve"> </w:t>
      </w:r>
      <w:r>
        <w:rPr>
          <w:rFonts w:ascii="Arial" w:hAnsi="Arial" w:cs="Arial"/>
          <w:spacing w:val="-1"/>
          <w:sz w:val="20"/>
          <w:szCs w:val="20"/>
        </w:rPr>
        <w:t>zlecaniu i realizacji robót wymienionych w punkcie 1.1.</w:t>
      </w:r>
    </w:p>
    <w:p w:rsidR="00E10774" w:rsidRDefault="00E10774" w:rsidP="00DD58EF">
      <w:pPr>
        <w:shd w:val="clear" w:color="auto" w:fill="FFFFFF"/>
        <w:ind w:left="14"/>
        <w:jc w:val="both"/>
        <w:rPr>
          <w:rFonts w:ascii="Arial" w:hAnsi="Arial" w:cs="Arial"/>
          <w:spacing w:val="3"/>
          <w:sz w:val="20"/>
          <w:szCs w:val="20"/>
        </w:rPr>
      </w:pPr>
      <w:r>
        <w:rPr>
          <w:rFonts w:ascii="Arial" w:hAnsi="Arial" w:cs="Arial"/>
          <w:spacing w:val="3"/>
          <w:sz w:val="20"/>
          <w:szCs w:val="20"/>
        </w:rPr>
        <w:t>Ustalenia zawarte w niniejszej Specyfikacji dotyczą zasad prowadzenia robót rozbiórkowych               i obejmują:</w:t>
      </w:r>
    </w:p>
    <w:p w:rsidR="00E10774" w:rsidRDefault="00E10774" w:rsidP="00DD58EF">
      <w:pPr>
        <w:numPr>
          <w:ilvl w:val="0"/>
          <w:numId w:val="7"/>
        </w:numPr>
        <w:shd w:val="clear" w:color="auto" w:fill="FFFFFF"/>
        <w:jc w:val="both"/>
        <w:rPr>
          <w:rFonts w:ascii="Arial" w:hAnsi="Arial" w:cs="Arial"/>
          <w:spacing w:val="3"/>
          <w:sz w:val="20"/>
          <w:szCs w:val="20"/>
        </w:rPr>
      </w:pPr>
      <w:r>
        <w:rPr>
          <w:rFonts w:ascii="Arial" w:hAnsi="Arial" w:cs="Arial"/>
          <w:spacing w:val="3"/>
          <w:sz w:val="20"/>
          <w:szCs w:val="20"/>
        </w:rPr>
        <w:t>rozbiórka  uszkodzonych elementów muru kamiennego, korekcji progowej, jazu, zabudowy dennej,</w:t>
      </w:r>
    </w:p>
    <w:p w:rsidR="00E10774" w:rsidRDefault="00E10774" w:rsidP="00DD58EF">
      <w:pPr>
        <w:numPr>
          <w:ilvl w:val="0"/>
          <w:numId w:val="7"/>
        </w:numPr>
        <w:shd w:val="clear" w:color="auto" w:fill="FFFFFF"/>
        <w:jc w:val="both"/>
        <w:rPr>
          <w:rFonts w:ascii="Arial" w:hAnsi="Arial" w:cs="Arial"/>
          <w:spacing w:val="3"/>
          <w:sz w:val="20"/>
          <w:szCs w:val="20"/>
        </w:rPr>
      </w:pPr>
      <w:r>
        <w:rPr>
          <w:rFonts w:ascii="Arial" w:hAnsi="Arial" w:cs="Arial"/>
          <w:spacing w:val="3"/>
          <w:sz w:val="20"/>
          <w:szCs w:val="20"/>
        </w:rPr>
        <w:lastRenderedPageBreak/>
        <w:t>segregacja materiału kamiennego pozyskanego z rozbiórki,</w:t>
      </w:r>
    </w:p>
    <w:p w:rsidR="00E10774" w:rsidRDefault="00E10774" w:rsidP="00DD58EF">
      <w:pPr>
        <w:numPr>
          <w:ilvl w:val="0"/>
          <w:numId w:val="7"/>
        </w:numPr>
        <w:shd w:val="clear" w:color="auto" w:fill="FFFFFF"/>
        <w:jc w:val="both"/>
        <w:rPr>
          <w:rFonts w:ascii="Arial" w:hAnsi="Arial" w:cs="Arial"/>
          <w:spacing w:val="3"/>
          <w:sz w:val="20"/>
          <w:szCs w:val="20"/>
        </w:rPr>
      </w:pPr>
      <w:r>
        <w:rPr>
          <w:rFonts w:ascii="Arial" w:hAnsi="Arial" w:cs="Arial"/>
          <w:spacing w:val="3"/>
          <w:sz w:val="20"/>
          <w:szCs w:val="20"/>
        </w:rPr>
        <w:t>wywóz materiału nie nadającego się do ponownego wbudowania do utylizacji.</w:t>
      </w:r>
    </w:p>
    <w:p w:rsidR="00E10774" w:rsidRDefault="00E10774" w:rsidP="00DD58EF">
      <w:pPr>
        <w:pStyle w:val="Nagwek2"/>
        <w:tabs>
          <w:tab w:val="left" w:pos="567"/>
        </w:tabs>
        <w:jc w:val="both"/>
        <w:rPr>
          <w:rFonts w:ascii="Arial" w:hAnsi="Arial" w:cs="Arial"/>
          <w:b/>
          <w:sz w:val="20"/>
          <w:szCs w:val="20"/>
        </w:rPr>
      </w:pPr>
      <w:r>
        <w:rPr>
          <w:rFonts w:ascii="Arial" w:hAnsi="Arial" w:cs="Arial"/>
          <w:b/>
          <w:sz w:val="20"/>
          <w:szCs w:val="20"/>
        </w:rPr>
        <w:t>1.3.</w:t>
      </w:r>
      <w:r>
        <w:rPr>
          <w:rFonts w:ascii="Arial" w:hAnsi="Arial" w:cs="Arial"/>
          <w:b/>
          <w:sz w:val="20"/>
          <w:szCs w:val="20"/>
        </w:rPr>
        <w:tab/>
        <w:t>Określenia podstawowe.</w:t>
      </w:r>
    </w:p>
    <w:p w:rsidR="00E10774" w:rsidRDefault="00E10774" w:rsidP="00DD58EF">
      <w:pPr>
        <w:tabs>
          <w:tab w:val="left" w:pos="0"/>
        </w:tabs>
        <w:jc w:val="both"/>
        <w:rPr>
          <w:rFonts w:ascii="Arial" w:hAnsi="Arial" w:cs="Arial"/>
          <w:sz w:val="20"/>
          <w:szCs w:val="20"/>
        </w:rPr>
      </w:pPr>
      <w:r>
        <w:rPr>
          <w:rFonts w:ascii="Arial" w:hAnsi="Arial" w:cs="Arial"/>
          <w:sz w:val="20"/>
          <w:szCs w:val="20"/>
        </w:rPr>
        <w:t>Stosowane określenia podstawowe są zgodne z obowiązującymi, odpowiednimi polskimi normami oraz z definicjami podanymi w SST0 pkt. 1.3.</w:t>
      </w:r>
    </w:p>
    <w:p w:rsidR="00E10774" w:rsidRDefault="00E10774" w:rsidP="00DD58EF">
      <w:pPr>
        <w:pStyle w:val="Nagwek2"/>
        <w:tabs>
          <w:tab w:val="left" w:pos="567"/>
        </w:tabs>
        <w:jc w:val="both"/>
        <w:rPr>
          <w:rFonts w:ascii="Arial" w:hAnsi="Arial" w:cs="Arial"/>
          <w:b/>
          <w:sz w:val="20"/>
          <w:szCs w:val="20"/>
        </w:rPr>
      </w:pPr>
      <w:r>
        <w:rPr>
          <w:rFonts w:ascii="Arial" w:hAnsi="Arial" w:cs="Arial"/>
          <w:b/>
          <w:sz w:val="20"/>
          <w:szCs w:val="20"/>
        </w:rPr>
        <w:t>1.4.</w:t>
      </w:r>
      <w:r>
        <w:rPr>
          <w:rFonts w:ascii="Arial" w:hAnsi="Arial" w:cs="Arial"/>
          <w:b/>
          <w:sz w:val="20"/>
          <w:szCs w:val="20"/>
        </w:rPr>
        <w:tab/>
        <w:t>Ogólne wymagania dotyczące robót.</w:t>
      </w:r>
    </w:p>
    <w:p w:rsidR="00E10774" w:rsidRDefault="00E10774" w:rsidP="00DD58EF">
      <w:pPr>
        <w:tabs>
          <w:tab w:val="left" w:pos="0"/>
        </w:tabs>
        <w:jc w:val="both"/>
        <w:rPr>
          <w:rFonts w:ascii="Arial" w:hAnsi="Arial" w:cs="Arial"/>
          <w:sz w:val="20"/>
          <w:szCs w:val="20"/>
        </w:rPr>
      </w:pPr>
      <w:r>
        <w:rPr>
          <w:rFonts w:ascii="Arial" w:hAnsi="Arial" w:cs="Arial"/>
          <w:sz w:val="20"/>
          <w:szCs w:val="20"/>
        </w:rPr>
        <w:t>Ogólne wymagania dotyczące robót podano w SST0 pkt. 1.4.</w:t>
      </w:r>
    </w:p>
    <w:p w:rsidR="00E10774" w:rsidRDefault="00E10774" w:rsidP="00DD58EF">
      <w:pPr>
        <w:shd w:val="clear" w:color="auto" w:fill="FFFFFF"/>
        <w:ind w:left="14"/>
        <w:jc w:val="both"/>
        <w:rPr>
          <w:rFonts w:ascii="Arial" w:hAnsi="Arial" w:cs="Arial"/>
          <w:spacing w:val="3"/>
          <w:sz w:val="20"/>
          <w:szCs w:val="20"/>
        </w:rPr>
      </w:pPr>
      <w:r>
        <w:rPr>
          <w:rFonts w:ascii="Arial" w:hAnsi="Arial" w:cs="Arial"/>
          <w:spacing w:val="3"/>
          <w:sz w:val="20"/>
          <w:szCs w:val="20"/>
        </w:rPr>
        <w:t>Niniejsza Specyfikacja obejmuje całość robót związanych z rozbiórką uszkodzonych elementów zabudowy regulacyjnej. Wykonawca robót jest odpowiedzialny za jakość wykonywanych robót oraz za ich zgodność z Dokumentacją Techniczną, SST0, niniejszą SST oraz zaleceniami Przedstawiciela Zamawiającego.</w:t>
      </w:r>
    </w:p>
    <w:p w:rsidR="00E10774" w:rsidRDefault="00E10774" w:rsidP="00DD58EF">
      <w:pPr>
        <w:pStyle w:val="Nagwek1"/>
        <w:numPr>
          <w:ilvl w:val="0"/>
          <w:numId w:val="0"/>
        </w:numPr>
        <w:tabs>
          <w:tab w:val="left" w:pos="567"/>
        </w:tabs>
        <w:rPr>
          <w:rFonts w:ascii="Arial" w:hAnsi="Arial" w:cs="Arial"/>
          <w:b/>
          <w:sz w:val="20"/>
          <w:szCs w:val="20"/>
        </w:rPr>
      </w:pPr>
      <w:r>
        <w:rPr>
          <w:rFonts w:ascii="Arial" w:hAnsi="Arial" w:cs="Arial"/>
          <w:b/>
          <w:sz w:val="20"/>
          <w:szCs w:val="20"/>
        </w:rPr>
        <w:t>2.</w:t>
      </w:r>
      <w:r>
        <w:rPr>
          <w:rFonts w:ascii="Arial" w:hAnsi="Arial" w:cs="Arial"/>
          <w:b/>
          <w:sz w:val="20"/>
          <w:szCs w:val="20"/>
        </w:rPr>
        <w:tab/>
        <w:t>Materiały.</w:t>
      </w:r>
    </w:p>
    <w:p w:rsidR="00E10774" w:rsidRDefault="00E10774" w:rsidP="00DD58EF">
      <w:pPr>
        <w:shd w:val="clear" w:color="auto" w:fill="FFFFFF"/>
        <w:ind w:left="14"/>
        <w:jc w:val="both"/>
        <w:rPr>
          <w:rFonts w:ascii="Arial" w:hAnsi="Arial" w:cs="Arial"/>
          <w:spacing w:val="3"/>
          <w:sz w:val="20"/>
          <w:szCs w:val="20"/>
        </w:rPr>
      </w:pPr>
      <w:r>
        <w:rPr>
          <w:rFonts w:ascii="Arial" w:hAnsi="Arial" w:cs="Arial"/>
          <w:spacing w:val="3"/>
          <w:sz w:val="20"/>
          <w:szCs w:val="20"/>
        </w:rPr>
        <w:t>Materiały do wbudowania – nie występują.</w:t>
      </w:r>
    </w:p>
    <w:p w:rsidR="00E10774" w:rsidRDefault="00E10774" w:rsidP="00DD58EF">
      <w:pPr>
        <w:shd w:val="clear" w:color="auto" w:fill="FFFFFF"/>
        <w:ind w:left="14"/>
        <w:jc w:val="both"/>
        <w:rPr>
          <w:rFonts w:ascii="Arial" w:hAnsi="Arial" w:cs="Arial"/>
          <w:spacing w:val="3"/>
          <w:sz w:val="20"/>
          <w:szCs w:val="20"/>
        </w:rPr>
      </w:pPr>
      <w:r>
        <w:rPr>
          <w:rFonts w:ascii="Arial" w:hAnsi="Arial" w:cs="Arial"/>
          <w:spacing w:val="3"/>
          <w:sz w:val="20"/>
          <w:szCs w:val="20"/>
        </w:rPr>
        <w:t xml:space="preserve">Materiały do oznakowania i kontroli robót oraz  do zabezpieczenia rozbieranych konstrukcji  - </w:t>
      </w:r>
      <w:r>
        <w:rPr>
          <w:rFonts w:ascii="Arial" w:hAnsi="Arial" w:cs="Arial"/>
          <w:spacing w:val="3"/>
          <w:sz w:val="20"/>
          <w:szCs w:val="20"/>
        </w:rPr>
        <w:tab/>
        <w:t>rodzaj przyjętych rozwiązań i zastosowanych materiałów  należy do Wykonawcy.</w:t>
      </w:r>
    </w:p>
    <w:p w:rsidR="00E10774" w:rsidRDefault="00E10774" w:rsidP="00DD58EF">
      <w:pPr>
        <w:shd w:val="clear" w:color="auto" w:fill="FFFFFF"/>
        <w:ind w:left="14"/>
        <w:jc w:val="both"/>
        <w:rPr>
          <w:rFonts w:ascii="Arial" w:hAnsi="Arial" w:cs="Arial"/>
          <w:b/>
          <w:spacing w:val="3"/>
          <w:sz w:val="20"/>
          <w:szCs w:val="20"/>
        </w:rPr>
      </w:pPr>
      <w:r>
        <w:rPr>
          <w:rFonts w:ascii="Arial" w:hAnsi="Arial" w:cs="Arial"/>
          <w:b/>
          <w:spacing w:val="3"/>
          <w:sz w:val="20"/>
          <w:szCs w:val="20"/>
        </w:rPr>
        <w:t>3.</w:t>
      </w:r>
      <w:r>
        <w:rPr>
          <w:rFonts w:ascii="Arial" w:hAnsi="Arial" w:cs="Arial"/>
          <w:b/>
          <w:spacing w:val="3"/>
          <w:sz w:val="20"/>
          <w:szCs w:val="20"/>
        </w:rPr>
        <w:tab/>
        <w:t>Sprzęt.</w:t>
      </w:r>
    </w:p>
    <w:p w:rsidR="00E10774" w:rsidRDefault="00E10774" w:rsidP="00DD58EF">
      <w:pPr>
        <w:shd w:val="clear" w:color="auto" w:fill="FFFFFF"/>
        <w:ind w:left="14" w:firstLine="346"/>
        <w:jc w:val="both"/>
        <w:rPr>
          <w:rFonts w:ascii="Arial" w:hAnsi="Arial" w:cs="Arial"/>
          <w:spacing w:val="3"/>
          <w:sz w:val="20"/>
          <w:szCs w:val="20"/>
        </w:rPr>
      </w:pPr>
      <w:r>
        <w:rPr>
          <w:rFonts w:ascii="Arial" w:hAnsi="Arial" w:cs="Arial"/>
          <w:spacing w:val="3"/>
          <w:sz w:val="20"/>
          <w:szCs w:val="20"/>
        </w:rPr>
        <w:t>Rozbiórkę zniszczonych elementów zabudowy regulacyjnej tj. okładziny kamienne, mury betonowo kamienne, uszkodzone elementy betonowe, wykucia w fundamentach istniejących murów pod zakotwienie belek należy wykonywać ręcznie lub mechanicznie. Do wykonywania przedmiotowych robót może być wykorzystany dowolny sprzęt dostosowany do danego rodzaju robót, podany poniżej, lub inny zaakceptowany przez Przedstawiciela Zamawiającego.</w:t>
      </w:r>
    </w:p>
    <w:p w:rsidR="00E10774" w:rsidRDefault="00E10774" w:rsidP="00DD58EF">
      <w:pPr>
        <w:ind w:left="360" w:firstLine="66"/>
        <w:jc w:val="both"/>
        <w:rPr>
          <w:rFonts w:ascii="Arial" w:hAnsi="Arial" w:cs="Arial"/>
          <w:sz w:val="20"/>
          <w:szCs w:val="20"/>
        </w:rPr>
      </w:pPr>
      <w:r>
        <w:rPr>
          <w:rFonts w:ascii="Arial" w:hAnsi="Arial" w:cs="Arial"/>
          <w:sz w:val="20"/>
          <w:szCs w:val="20"/>
        </w:rPr>
        <w:t>Sprzęt mechaniczny:</w:t>
      </w:r>
    </w:p>
    <w:p w:rsidR="00E10774" w:rsidRDefault="00E10774" w:rsidP="00DD58EF">
      <w:pPr>
        <w:numPr>
          <w:ilvl w:val="0"/>
          <w:numId w:val="8"/>
        </w:numPr>
        <w:jc w:val="both"/>
        <w:rPr>
          <w:rFonts w:ascii="Arial" w:hAnsi="Arial" w:cs="Arial"/>
          <w:sz w:val="20"/>
          <w:szCs w:val="20"/>
        </w:rPr>
      </w:pPr>
      <w:r>
        <w:rPr>
          <w:rFonts w:ascii="Arial" w:hAnsi="Arial" w:cs="Arial"/>
          <w:sz w:val="20"/>
          <w:szCs w:val="20"/>
        </w:rPr>
        <w:t>młoty pneumatyczne, hydrauliczne</w:t>
      </w:r>
    </w:p>
    <w:p w:rsidR="00E10774" w:rsidRDefault="00E10774" w:rsidP="00DD58EF">
      <w:pPr>
        <w:numPr>
          <w:ilvl w:val="0"/>
          <w:numId w:val="8"/>
        </w:numPr>
        <w:jc w:val="both"/>
        <w:rPr>
          <w:rFonts w:ascii="Arial" w:hAnsi="Arial" w:cs="Arial"/>
          <w:sz w:val="20"/>
          <w:szCs w:val="20"/>
        </w:rPr>
      </w:pPr>
      <w:r>
        <w:rPr>
          <w:rFonts w:ascii="Arial" w:hAnsi="Arial" w:cs="Arial"/>
          <w:sz w:val="20"/>
          <w:szCs w:val="20"/>
        </w:rPr>
        <w:t>sprężarki,</w:t>
      </w:r>
    </w:p>
    <w:p w:rsidR="00E10774" w:rsidRDefault="00E10774" w:rsidP="00DD58EF">
      <w:pPr>
        <w:ind w:left="1860" w:hanging="1434"/>
        <w:jc w:val="both"/>
        <w:rPr>
          <w:rFonts w:ascii="Arial" w:hAnsi="Arial" w:cs="Arial"/>
          <w:sz w:val="20"/>
          <w:szCs w:val="20"/>
        </w:rPr>
      </w:pPr>
      <w:r>
        <w:rPr>
          <w:rFonts w:ascii="Arial" w:hAnsi="Arial" w:cs="Arial"/>
          <w:sz w:val="20"/>
          <w:szCs w:val="20"/>
        </w:rPr>
        <w:t xml:space="preserve">Narzędzia ręczne: </w:t>
      </w:r>
    </w:p>
    <w:p w:rsidR="00E10774" w:rsidRDefault="00E10774" w:rsidP="00DD58EF">
      <w:pPr>
        <w:numPr>
          <w:ilvl w:val="0"/>
          <w:numId w:val="8"/>
        </w:numPr>
        <w:jc w:val="both"/>
        <w:rPr>
          <w:rFonts w:ascii="Arial" w:hAnsi="Arial" w:cs="Arial"/>
          <w:sz w:val="20"/>
          <w:szCs w:val="20"/>
        </w:rPr>
      </w:pPr>
      <w:r>
        <w:rPr>
          <w:rFonts w:ascii="Arial" w:hAnsi="Arial" w:cs="Arial"/>
          <w:sz w:val="20"/>
          <w:szCs w:val="20"/>
        </w:rPr>
        <w:t>młotki, kilofy, łomy, przecinaki</w:t>
      </w:r>
    </w:p>
    <w:p w:rsidR="00E10774" w:rsidRDefault="00E10774" w:rsidP="00DD58EF">
      <w:pPr>
        <w:shd w:val="clear" w:color="auto" w:fill="FFFFFF"/>
        <w:ind w:left="14" w:firstLine="346"/>
        <w:jc w:val="both"/>
        <w:rPr>
          <w:rFonts w:ascii="Arial" w:hAnsi="Arial" w:cs="Arial"/>
          <w:spacing w:val="3"/>
          <w:sz w:val="20"/>
          <w:szCs w:val="20"/>
        </w:rPr>
      </w:pPr>
      <w:r>
        <w:rPr>
          <w:rFonts w:ascii="Arial" w:hAnsi="Arial" w:cs="Arial"/>
          <w:spacing w:val="3"/>
          <w:sz w:val="20"/>
          <w:szCs w:val="20"/>
        </w:rPr>
        <w:t>Stosowany do robót rozbiórkowych sprzęt musi być sprawny technicznie i powinien posiadać dokumenty stwierdzające dopuszczenie sprzętu do użytkowania.</w:t>
      </w:r>
    </w:p>
    <w:p w:rsidR="00E10774" w:rsidRDefault="00E10774" w:rsidP="00DD58EF">
      <w:pPr>
        <w:pStyle w:val="Nagwek2"/>
        <w:tabs>
          <w:tab w:val="left" w:pos="567"/>
        </w:tabs>
        <w:jc w:val="both"/>
        <w:rPr>
          <w:rFonts w:ascii="Arial" w:hAnsi="Arial" w:cs="Arial"/>
          <w:b/>
          <w:sz w:val="20"/>
          <w:szCs w:val="20"/>
        </w:rPr>
      </w:pPr>
      <w:r>
        <w:rPr>
          <w:rFonts w:ascii="Arial" w:hAnsi="Arial" w:cs="Arial"/>
          <w:b/>
          <w:sz w:val="20"/>
          <w:szCs w:val="20"/>
        </w:rPr>
        <w:t>4.</w:t>
      </w:r>
      <w:r>
        <w:rPr>
          <w:rFonts w:ascii="Arial" w:hAnsi="Arial" w:cs="Arial"/>
          <w:b/>
          <w:sz w:val="20"/>
          <w:szCs w:val="20"/>
        </w:rPr>
        <w:tab/>
        <w:t>Transport.</w:t>
      </w:r>
    </w:p>
    <w:p w:rsidR="00E10774" w:rsidRDefault="00E10774" w:rsidP="00DD58EF">
      <w:pPr>
        <w:ind w:firstLine="708"/>
        <w:jc w:val="both"/>
        <w:rPr>
          <w:rFonts w:ascii="Arial" w:hAnsi="Arial" w:cs="Arial"/>
          <w:spacing w:val="3"/>
          <w:sz w:val="20"/>
          <w:szCs w:val="20"/>
        </w:rPr>
      </w:pPr>
      <w:r>
        <w:rPr>
          <w:rFonts w:ascii="Arial" w:hAnsi="Arial" w:cs="Arial"/>
          <w:spacing w:val="3"/>
          <w:sz w:val="20"/>
          <w:szCs w:val="20"/>
        </w:rPr>
        <w:t xml:space="preserve">Kamień pozyskany z rozbiórki może być pozostawiony się na miejscu, jako „rezerwa”, do ewentualnego wykorzystania przy odbudowie budowli regulacyjnych po decyzji Przedstawiciela Zamawiającego. Transport ładunku należy zabezpieczyć przed przemieszczaniem. </w:t>
      </w:r>
    </w:p>
    <w:p w:rsidR="00E10774" w:rsidRDefault="00E10774" w:rsidP="00DD58EF">
      <w:pPr>
        <w:pStyle w:val="Nagwek2"/>
        <w:tabs>
          <w:tab w:val="left" w:pos="567"/>
        </w:tabs>
        <w:jc w:val="both"/>
        <w:rPr>
          <w:rFonts w:ascii="Arial" w:hAnsi="Arial" w:cs="Arial"/>
          <w:b/>
          <w:sz w:val="20"/>
          <w:szCs w:val="20"/>
        </w:rPr>
      </w:pPr>
      <w:r>
        <w:rPr>
          <w:rFonts w:ascii="Arial" w:hAnsi="Arial" w:cs="Arial"/>
          <w:b/>
          <w:sz w:val="20"/>
          <w:szCs w:val="20"/>
        </w:rPr>
        <w:t>5.</w:t>
      </w:r>
      <w:r>
        <w:rPr>
          <w:rFonts w:ascii="Arial" w:hAnsi="Arial" w:cs="Arial"/>
          <w:b/>
          <w:sz w:val="20"/>
          <w:szCs w:val="20"/>
        </w:rPr>
        <w:tab/>
        <w:t>Wykonanie robót.</w:t>
      </w:r>
    </w:p>
    <w:p w:rsidR="00E10774" w:rsidRDefault="00E10774" w:rsidP="00DD58EF">
      <w:pPr>
        <w:pStyle w:val="Nagwek2"/>
        <w:tabs>
          <w:tab w:val="left" w:pos="567"/>
        </w:tabs>
        <w:jc w:val="both"/>
        <w:rPr>
          <w:rFonts w:ascii="Arial" w:hAnsi="Arial" w:cs="Arial"/>
          <w:b/>
          <w:sz w:val="20"/>
          <w:szCs w:val="20"/>
        </w:rPr>
      </w:pPr>
      <w:r>
        <w:rPr>
          <w:rFonts w:ascii="Arial" w:hAnsi="Arial" w:cs="Arial"/>
          <w:b/>
          <w:sz w:val="20"/>
          <w:szCs w:val="20"/>
        </w:rPr>
        <w:t>5.1.</w:t>
      </w:r>
      <w:r>
        <w:rPr>
          <w:rFonts w:ascii="Arial" w:hAnsi="Arial" w:cs="Arial"/>
          <w:b/>
          <w:sz w:val="20"/>
          <w:szCs w:val="20"/>
        </w:rPr>
        <w:tab/>
        <w:t>Ogólne zasady wykonania robót.</w:t>
      </w:r>
    </w:p>
    <w:p w:rsidR="00E10774" w:rsidRDefault="00E10774" w:rsidP="00DD58EF">
      <w:pPr>
        <w:tabs>
          <w:tab w:val="right" w:leader="dot" w:pos="-1985"/>
          <w:tab w:val="left" w:pos="540"/>
          <w:tab w:val="right" w:leader="dot" w:pos="8505"/>
        </w:tabs>
        <w:jc w:val="both"/>
        <w:rPr>
          <w:rFonts w:ascii="Arial" w:hAnsi="Arial" w:cs="Arial"/>
          <w:sz w:val="20"/>
          <w:szCs w:val="20"/>
        </w:rPr>
      </w:pPr>
      <w:r>
        <w:rPr>
          <w:rFonts w:ascii="Arial" w:hAnsi="Arial" w:cs="Arial"/>
          <w:sz w:val="20"/>
          <w:szCs w:val="20"/>
        </w:rPr>
        <w:t>Ogólne zasady wykonania robót podano w SST0 pkt. 2.</w:t>
      </w:r>
    </w:p>
    <w:p w:rsidR="00E10774" w:rsidRDefault="00E10774" w:rsidP="00DD58EF">
      <w:pPr>
        <w:pStyle w:val="Nagwek2"/>
        <w:tabs>
          <w:tab w:val="left" w:pos="567"/>
        </w:tabs>
        <w:jc w:val="both"/>
        <w:rPr>
          <w:rFonts w:ascii="Arial" w:hAnsi="Arial" w:cs="Arial"/>
          <w:b/>
          <w:sz w:val="20"/>
          <w:szCs w:val="20"/>
        </w:rPr>
      </w:pPr>
      <w:r>
        <w:rPr>
          <w:rFonts w:ascii="Arial" w:hAnsi="Arial" w:cs="Arial"/>
          <w:b/>
          <w:sz w:val="20"/>
          <w:szCs w:val="20"/>
        </w:rPr>
        <w:t xml:space="preserve">5.2. Wykonanie robót rozbiórkowych. </w:t>
      </w:r>
    </w:p>
    <w:p w:rsidR="00E10774" w:rsidRDefault="00E10774" w:rsidP="00DD58EF">
      <w:pPr>
        <w:ind w:firstLine="720"/>
        <w:jc w:val="both"/>
        <w:rPr>
          <w:rFonts w:ascii="Arial" w:hAnsi="Arial" w:cs="Arial"/>
          <w:spacing w:val="3"/>
          <w:sz w:val="20"/>
          <w:szCs w:val="20"/>
        </w:rPr>
      </w:pPr>
      <w:r>
        <w:rPr>
          <w:rFonts w:ascii="Arial" w:hAnsi="Arial" w:cs="Arial"/>
          <w:spacing w:val="3"/>
          <w:sz w:val="20"/>
          <w:szCs w:val="20"/>
        </w:rPr>
        <w:t>Prace rozbiórkowe należy prowadzić w miejscach przewidzianych w Dokumentacji Technicznej. Roboty rozbiórkowe należy prowadzić ze szczególną ostrożnością (przestrzegać przepisów BHP). Ewentualne wyrwy, powstałe po rozbiórce ubezpieczeń brzegowych, powinny być tymczasowo zabezpieczone przed utratą stateczności skarp. Ilości robót rozbiórkowych może ulec zmianie na podstawie decyzji Przedstawiciela Zamawiającego. Stan faktyczny robót rozbiórkowych będzie stanowił podstawę do rozliczenia czynności związanych z wykonanymi rozbiórkami.</w:t>
      </w:r>
    </w:p>
    <w:p w:rsidR="00E10774" w:rsidRDefault="00E10774" w:rsidP="00DD58EF">
      <w:pPr>
        <w:pStyle w:val="Nagwek2"/>
        <w:tabs>
          <w:tab w:val="left" w:pos="567"/>
        </w:tabs>
        <w:jc w:val="both"/>
        <w:rPr>
          <w:rFonts w:ascii="Arial" w:hAnsi="Arial" w:cs="Arial"/>
          <w:b/>
          <w:sz w:val="20"/>
          <w:szCs w:val="20"/>
        </w:rPr>
      </w:pPr>
      <w:r>
        <w:rPr>
          <w:rFonts w:ascii="Arial" w:hAnsi="Arial" w:cs="Arial"/>
          <w:b/>
          <w:sz w:val="20"/>
          <w:szCs w:val="20"/>
        </w:rPr>
        <w:t xml:space="preserve">5.3. Rozbiórka elementów kamiennych i betonowych. </w:t>
      </w:r>
    </w:p>
    <w:p w:rsidR="00E10774" w:rsidRDefault="00E10774" w:rsidP="00DD58EF">
      <w:pPr>
        <w:ind w:firstLine="720"/>
        <w:jc w:val="both"/>
        <w:rPr>
          <w:rFonts w:ascii="Arial" w:hAnsi="Arial" w:cs="Arial"/>
          <w:spacing w:val="3"/>
          <w:sz w:val="20"/>
          <w:szCs w:val="20"/>
        </w:rPr>
      </w:pPr>
      <w:r>
        <w:rPr>
          <w:rFonts w:ascii="Arial" w:hAnsi="Arial" w:cs="Arial"/>
          <w:spacing w:val="3"/>
          <w:sz w:val="20"/>
          <w:szCs w:val="20"/>
        </w:rPr>
        <w:t xml:space="preserve">Rozbiórka elementów kamiennych na zaprawie cementowej (okładziny kamienne, mury) oraz zniszczonych elementów betonowych należy wykonywać ręcznie lub mechanicznie za pomocą sprzętu wymienionego w p. 3 niniejszej SST. Kamień z rozbiórki, po uzyskaniu akceptacji Przedstawiciela Zamawiającego można będzie wykorzystać przy remoncie elementów zabudowy regulacyjnej. </w:t>
      </w:r>
    </w:p>
    <w:p w:rsidR="00E10774" w:rsidRDefault="00E10774" w:rsidP="00DD58EF">
      <w:pPr>
        <w:pStyle w:val="Nagwek2"/>
        <w:tabs>
          <w:tab w:val="left" w:pos="567"/>
        </w:tabs>
        <w:jc w:val="both"/>
        <w:rPr>
          <w:rFonts w:ascii="Arial" w:hAnsi="Arial" w:cs="Arial"/>
          <w:b/>
          <w:sz w:val="20"/>
          <w:szCs w:val="20"/>
        </w:rPr>
      </w:pPr>
      <w:r>
        <w:rPr>
          <w:rFonts w:ascii="Arial" w:hAnsi="Arial" w:cs="Arial"/>
          <w:b/>
          <w:sz w:val="20"/>
          <w:szCs w:val="20"/>
        </w:rPr>
        <w:t>6.</w:t>
      </w:r>
      <w:r>
        <w:rPr>
          <w:rFonts w:ascii="Arial" w:hAnsi="Arial" w:cs="Arial"/>
          <w:b/>
          <w:sz w:val="20"/>
          <w:szCs w:val="20"/>
        </w:rPr>
        <w:tab/>
        <w:t>Kontrola jakości robót.</w:t>
      </w:r>
    </w:p>
    <w:p w:rsidR="00E10774" w:rsidRDefault="00E10774" w:rsidP="00DD58EF">
      <w:pPr>
        <w:ind w:firstLine="720"/>
        <w:jc w:val="both"/>
        <w:rPr>
          <w:rFonts w:ascii="Arial" w:hAnsi="Arial" w:cs="Arial"/>
          <w:spacing w:val="3"/>
          <w:sz w:val="20"/>
          <w:szCs w:val="20"/>
        </w:rPr>
      </w:pPr>
      <w:r>
        <w:rPr>
          <w:rFonts w:ascii="Arial" w:hAnsi="Arial" w:cs="Arial"/>
          <w:spacing w:val="3"/>
          <w:sz w:val="20"/>
          <w:szCs w:val="20"/>
        </w:rPr>
        <w:t>Kontrola jakości robót polega na wizualnej ocenie kompletności wykonanych robót rozbiórkowych, prawidłowości zasypania ewentualnych dołów.</w:t>
      </w:r>
    </w:p>
    <w:p w:rsidR="00E10774" w:rsidRDefault="00E10774" w:rsidP="00DD58EF">
      <w:pPr>
        <w:pStyle w:val="Nagwek1"/>
        <w:numPr>
          <w:ilvl w:val="0"/>
          <w:numId w:val="0"/>
        </w:numPr>
        <w:tabs>
          <w:tab w:val="left" w:pos="540"/>
        </w:tabs>
        <w:rPr>
          <w:rFonts w:ascii="Arial" w:hAnsi="Arial" w:cs="Arial"/>
          <w:b/>
          <w:sz w:val="20"/>
          <w:szCs w:val="20"/>
        </w:rPr>
      </w:pPr>
      <w:r>
        <w:rPr>
          <w:rFonts w:ascii="Arial" w:hAnsi="Arial" w:cs="Arial"/>
          <w:b/>
          <w:sz w:val="20"/>
          <w:szCs w:val="20"/>
        </w:rPr>
        <w:t>7.</w:t>
      </w:r>
      <w:r>
        <w:rPr>
          <w:rFonts w:ascii="Arial" w:hAnsi="Arial" w:cs="Arial"/>
          <w:b/>
          <w:sz w:val="20"/>
          <w:szCs w:val="20"/>
        </w:rPr>
        <w:tab/>
        <w:t>Obmiar robót.</w:t>
      </w:r>
    </w:p>
    <w:p w:rsidR="00E10774" w:rsidRDefault="00E10774" w:rsidP="00DD58EF">
      <w:pPr>
        <w:pStyle w:val="Nagwek2"/>
        <w:jc w:val="both"/>
        <w:rPr>
          <w:rFonts w:ascii="Arial" w:hAnsi="Arial" w:cs="Arial"/>
          <w:b/>
          <w:sz w:val="20"/>
          <w:szCs w:val="20"/>
        </w:rPr>
      </w:pPr>
      <w:r>
        <w:rPr>
          <w:rFonts w:ascii="Arial" w:hAnsi="Arial" w:cs="Arial"/>
          <w:b/>
          <w:sz w:val="20"/>
          <w:szCs w:val="20"/>
        </w:rPr>
        <w:t>7.1.</w:t>
      </w:r>
      <w:r>
        <w:rPr>
          <w:rFonts w:ascii="Arial" w:hAnsi="Arial" w:cs="Arial"/>
          <w:b/>
          <w:sz w:val="20"/>
          <w:szCs w:val="20"/>
        </w:rPr>
        <w:tab/>
        <w:t>Ogólne zasady obmiaru robót.</w:t>
      </w:r>
    </w:p>
    <w:p w:rsidR="00E10774" w:rsidRDefault="00E10774" w:rsidP="00DD58EF">
      <w:pPr>
        <w:tabs>
          <w:tab w:val="right" w:leader="dot" w:pos="-1985"/>
          <w:tab w:val="left" w:pos="540"/>
          <w:tab w:val="right" w:leader="dot" w:pos="8505"/>
        </w:tabs>
        <w:jc w:val="both"/>
        <w:rPr>
          <w:rFonts w:ascii="Arial" w:hAnsi="Arial" w:cs="Arial"/>
          <w:sz w:val="20"/>
          <w:szCs w:val="20"/>
        </w:rPr>
      </w:pPr>
      <w:r>
        <w:rPr>
          <w:rFonts w:ascii="Arial" w:hAnsi="Arial" w:cs="Arial"/>
          <w:sz w:val="20"/>
          <w:szCs w:val="20"/>
        </w:rPr>
        <w:t>Ogólne zasady obmiaru robót podano w SST0 pkt. 6.</w:t>
      </w:r>
    </w:p>
    <w:p w:rsidR="00E10774" w:rsidRDefault="00E10774" w:rsidP="00DD58EF">
      <w:pPr>
        <w:tabs>
          <w:tab w:val="right" w:leader="dot" w:pos="-1985"/>
          <w:tab w:val="left" w:pos="540"/>
          <w:tab w:val="right" w:leader="dot" w:pos="8505"/>
        </w:tabs>
        <w:jc w:val="both"/>
        <w:rPr>
          <w:rFonts w:ascii="Arial" w:hAnsi="Arial" w:cs="Arial"/>
          <w:sz w:val="20"/>
          <w:szCs w:val="20"/>
        </w:rPr>
      </w:pPr>
      <w:r>
        <w:rPr>
          <w:rFonts w:ascii="Arial" w:hAnsi="Arial" w:cs="Arial"/>
          <w:sz w:val="20"/>
          <w:szCs w:val="20"/>
        </w:rPr>
        <w:t>Roboty rozbiórkowe objęte niniejszą specyfikacją podlegają zasadom odbioru robót zanikających.</w:t>
      </w:r>
    </w:p>
    <w:p w:rsidR="00E10774" w:rsidRDefault="00E10774" w:rsidP="00DD58EF">
      <w:pPr>
        <w:pStyle w:val="Nagwek2"/>
        <w:jc w:val="both"/>
        <w:rPr>
          <w:rFonts w:ascii="Arial" w:hAnsi="Arial" w:cs="Arial"/>
          <w:b/>
          <w:sz w:val="20"/>
          <w:szCs w:val="20"/>
        </w:rPr>
      </w:pPr>
      <w:r>
        <w:rPr>
          <w:rFonts w:ascii="Arial" w:hAnsi="Arial" w:cs="Arial"/>
          <w:b/>
          <w:sz w:val="20"/>
          <w:szCs w:val="20"/>
        </w:rPr>
        <w:t>7.2.</w:t>
      </w:r>
      <w:r>
        <w:rPr>
          <w:rFonts w:ascii="Arial" w:hAnsi="Arial" w:cs="Arial"/>
          <w:b/>
          <w:sz w:val="20"/>
          <w:szCs w:val="20"/>
        </w:rPr>
        <w:tab/>
        <w:t>Jednostka obmiarowa.</w:t>
      </w:r>
    </w:p>
    <w:p w:rsidR="00E10774" w:rsidRDefault="00E10774" w:rsidP="00DD58EF">
      <w:pPr>
        <w:pStyle w:val="Nagwek1"/>
        <w:numPr>
          <w:ilvl w:val="0"/>
          <w:numId w:val="0"/>
        </w:numPr>
        <w:rPr>
          <w:rFonts w:ascii="Arial" w:hAnsi="Arial" w:cs="Arial"/>
          <w:spacing w:val="3"/>
          <w:sz w:val="20"/>
          <w:szCs w:val="20"/>
        </w:rPr>
      </w:pPr>
      <w:r>
        <w:rPr>
          <w:rFonts w:ascii="Arial" w:hAnsi="Arial" w:cs="Arial"/>
          <w:spacing w:val="3"/>
          <w:sz w:val="20"/>
          <w:szCs w:val="20"/>
        </w:rPr>
        <w:t>Dla rozbiórek  elementów betonowo – kamiennych, kamiennych na zaprawie cementowej, kamiennych – 1 m</w:t>
      </w:r>
      <w:r>
        <w:rPr>
          <w:rFonts w:ascii="Arial" w:hAnsi="Arial" w:cs="Arial"/>
          <w:spacing w:val="3"/>
          <w:sz w:val="20"/>
          <w:szCs w:val="20"/>
          <w:vertAlign w:val="superscript"/>
        </w:rPr>
        <w:t>3</w:t>
      </w:r>
    </w:p>
    <w:p w:rsidR="00E10774" w:rsidRDefault="00E10774" w:rsidP="00DD58EF">
      <w:pPr>
        <w:pStyle w:val="Nagwek1"/>
        <w:numPr>
          <w:ilvl w:val="0"/>
          <w:numId w:val="0"/>
        </w:numPr>
        <w:rPr>
          <w:rFonts w:ascii="Arial" w:hAnsi="Arial" w:cs="Arial"/>
          <w:b/>
          <w:sz w:val="20"/>
          <w:szCs w:val="20"/>
        </w:rPr>
      </w:pPr>
      <w:r>
        <w:rPr>
          <w:rFonts w:ascii="Arial" w:hAnsi="Arial" w:cs="Arial"/>
          <w:b/>
          <w:sz w:val="20"/>
          <w:szCs w:val="20"/>
        </w:rPr>
        <w:t>8.</w:t>
      </w:r>
      <w:r>
        <w:rPr>
          <w:rFonts w:ascii="Arial" w:hAnsi="Arial" w:cs="Arial"/>
          <w:b/>
          <w:sz w:val="20"/>
          <w:szCs w:val="20"/>
        </w:rPr>
        <w:tab/>
        <w:t>Odbiór robót.</w:t>
      </w:r>
    </w:p>
    <w:p w:rsidR="00E10774" w:rsidRDefault="00E10774" w:rsidP="00DD58EF">
      <w:pPr>
        <w:tabs>
          <w:tab w:val="right" w:leader="dot" w:pos="-1985"/>
          <w:tab w:val="left" w:pos="426"/>
          <w:tab w:val="right" w:leader="dot" w:pos="8505"/>
        </w:tabs>
        <w:jc w:val="both"/>
        <w:rPr>
          <w:rFonts w:ascii="Arial" w:hAnsi="Arial" w:cs="Arial"/>
          <w:sz w:val="20"/>
          <w:szCs w:val="20"/>
        </w:rPr>
      </w:pPr>
      <w:r>
        <w:rPr>
          <w:rFonts w:ascii="Arial" w:hAnsi="Arial" w:cs="Arial"/>
          <w:sz w:val="20"/>
          <w:szCs w:val="20"/>
        </w:rPr>
        <w:t>Ogólne zasady odbioru robót podano w SST0 pkt. 7.</w:t>
      </w:r>
    </w:p>
    <w:p w:rsidR="00E10774" w:rsidRDefault="00E10774" w:rsidP="00DD58EF">
      <w:pPr>
        <w:pStyle w:val="Nagwek1"/>
        <w:numPr>
          <w:ilvl w:val="0"/>
          <w:numId w:val="0"/>
        </w:numPr>
        <w:ind w:firstLine="720"/>
        <w:jc w:val="both"/>
        <w:rPr>
          <w:rFonts w:ascii="Arial" w:hAnsi="Arial" w:cs="Arial"/>
          <w:spacing w:val="3"/>
          <w:sz w:val="20"/>
          <w:szCs w:val="20"/>
        </w:rPr>
      </w:pPr>
      <w:r>
        <w:rPr>
          <w:rFonts w:ascii="Arial" w:hAnsi="Arial" w:cs="Arial"/>
          <w:spacing w:val="3"/>
          <w:sz w:val="20"/>
          <w:szCs w:val="20"/>
        </w:rPr>
        <w:lastRenderedPageBreak/>
        <w:t>Odbioru robót dokonuje Przedstawiciel Zamawiającego po zgłoszeniu przez Wykonawcę robót do odbioru. Przedstawiciel Zamawiającego potwierdza kompletność wykonania prac rozbiórkowych oraz ich zakres.</w:t>
      </w:r>
    </w:p>
    <w:p w:rsidR="00E10774" w:rsidRDefault="00E10774" w:rsidP="00DD58EF">
      <w:pPr>
        <w:pStyle w:val="Nagwek1"/>
        <w:numPr>
          <w:ilvl w:val="0"/>
          <w:numId w:val="0"/>
        </w:numPr>
        <w:rPr>
          <w:rFonts w:ascii="Arial" w:hAnsi="Arial" w:cs="Arial"/>
          <w:b/>
          <w:sz w:val="20"/>
          <w:szCs w:val="20"/>
        </w:rPr>
      </w:pPr>
      <w:r>
        <w:rPr>
          <w:rFonts w:ascii="Arial" w:hAnsi="Arial" w:cs="Arial"/>
          <w:b/>
          <w:sz w:val="20"/>
          <w:szCs w:val="20"/>
        </w:rPr>
        <w:t>9.</w:t>
      </w:r>
      <w:r>
        <w:rPr>
          <w:rFonts w:ascii="Arial" w:hAnsi="Arial" w:cs="Arial"/>
          <w:b/>
          <w:sz w:val="20"/>
          <w:szCs w:val="20"/>
        </w:rPr>
        <w:tab/>
        <w:t>Podstawa płatności.</w:t>
      </w:r>
    </w:p>
    <w:p w:rsidR="00E10774" w:rsidRDefault="00E10774" w:rsidP="00DD58EF">
      <w:pPr>
        <w:pStyle w:val="Nagwek2"/>
        <w:tabs>
          <w:tab w:val="left" w:pos="540"/>
        </w:tabs>
        <w:jc w:val="both"/>
        <w:rPr>
          <w:rFonts w:ascii="Arial" w:hAnsi="Arial" w:cs="Arial"/>
          <w:b/>
          <w:sz w:val="20"/>
          <w:szCs w:val="20"/>
        </w:rPr>
      </w:pPr>
      <w:r>
        <w:rPr>
          <w:rFonts w:ascii="Arial" w:hAnsi="Arial" w:cs="Arial"/>
          <w:b/>
          <w:sz w:val="20"/>
          <w:szCs w:val="20"/>
        </w:rPr>
        <w:t>9.1.</w:t>
      </w:r>
      <w:r>
        <w:rPr>
          <w:rFonts w:ascii="Arial" w:hAnsi="Arial" w:cs="Arial"/>
          <w:b/>
          <w:sz w:val="20"/>
          <w:szCs w:val="20"/>
        </w:rPr>
        <w:tab/>
        <w:t>Ogólne ustalenia dotyczące podstawy płatności.</w:t>
      </w:r>
    </w:p>
    <w:p w:rsidR="00E10774" w:rsidRDefault="00E10774" w:rsidP="00DD58EF">
      <w:pPr>
        <w:tabs>
          <w:tab w:val="right" w:leader="dot" w:pos="-1985"/>
          <w:tab w:val="right" w:leader="dot" w:pos="8505"/>
        </w:tabs>
        <w:jc w:val="both"/>
        <w:rPr>
          <w:rFonts w:ascii="Arial" w:hAnsi="Arial" w:cs="Arial"/>
          <w:sz w:val="20"/>
          <w:szCs w:val="20"/>
        </w:rPr>
      </w:pPr>
      <w:r>
        <w:rPr>
          <w:rFonts w:ascii="Arial" w:hAnsi="Arial" w:cs="Arial"/>
          <w:sz w:val="20"/>
          <w:szCs w:val="20"/>
        </w:rPr>
        <w:t>Ogólne ustalenia dotyczące podstawy płatności podano w SST0 pkt. 8.</w:t>
      </w:r>
    </w:p>
    <w:p w:rsidR="00E10774" w:rsidRDefault="00E10774" w:rsidP="00DD58EF">
      <w:pPr>
        <w:pStyle w:val="Nagwek2"/>
        <w:jc w:val="both"/>
        <w:rPr>
          <w:rFonts w:ascii="Arial" w:hAnsi="Arial" w:cs="Arial"/>
          <w:b/>
          <w:sz w:val="20"/>
          <w:szCs w:val="20"/>
        </w:rPr>
      </w:pPr>
      <w:r>
        <w:rPr>
          <w:rFonts w:ascii="Arial" w:hAnsi="Arial" w:cs="Arial"/>
          <w:b/>
          <w:sz w:val="20"/>
          <w:szCs w:val="20"/>
        </w:rPr>
        <w:t>9.2.</w:t>
      </w:r>
      <w:r>
        <w:rPr>
          <w:rFonts w:ascii="Arial" w:hAnsi="Arial" w:cs="Arial"/>
          <w:b/>
          <w:sz w:val="20"/>
          <w:szCs w:val="20"/>
        </w:rPr>
        <w:tab/>
        <w:t>Cena jednostki obmiarowej.</w:t>
      </w:r>
    </w:p>
    <w:p w:rsidR="00E10774" w:rsidRDefault="00E10774" w:rsidP="00DD58EF">
      <w:pPr>
        <w:pStyle w:val="Nagwek1"/>
        <w:numPr>
          <w:ilvl w:val="0"/>
          <w:numId w:val="0"/>
        </w:numPr>
        <w:rPr>
          <w:rFonts w:ascii="Arial" w:hAnsi="Arial" w:cs="Arial"/>
          <w:spacing w:val="3"/>
          <w:sz w:val="20"/>
          <w:szCs w:val="20"/>
        </w:rPr>
      </w:pPr>
      <w:r>
        <w:rPr>
          <w:rFonts w:ascii="Arial" w:hAnsi="Arial" w:cs="Arial"/>
          <w:spacing w:val="3"/>
          <w:sz w:val="20"/>
          <w:szCs w:val="20"/>
        </w:rPr>
        <w:t xml:space="preserve">Rozbiórka konstrukcji betonowych i </w:t>
      </w:r>
      <w:proofErr w:type="spellStart"/>
      <w:r>
        <w:rPr>
          <w:rFonts w:ascii="Arial" w:hAnsi="Arial" w:cs="Arial"/>
          <w:spacing w:val="3"/>
          <w:sz w:val="20"/>
          <w:szCs w:val="20"/>
        </w:rPr>
        <w:t>kamienno</w:t>
      </w:r>
      <w:proofErr w:type="spellEnd"/>
      <w:r>
        <w:rPr>
          <w:rFonts w:ascii="Arial" w:hAnsi="Arial" w:cs="Arial"/>
          <w:spacing w:val="3"/>
          <w:sz w:val="20"/>
          <w:szCs w:val="20"/>
        </w:rPr>
        <w:t xml:space="preserve"> – betonowych   - płaci się za 1 m</w:t>
      </w:r>
      <w:r>
        <w:rPr>
          <w:rFonts w:ascii="Arial" w:hAnsi="Arial" w:cs="Arial"/>
          <w:spacing w:val="3"/>
          <w:sz w:val="20"/>
          <w:szCs w:val="20"/>
          <w:vertAlign w:val="superscript"/>
        </w:rPr>
        <w:t>3</w:t>
      </w:r>
      <w:r>
        <w:rPr>
          <w:rFonts w:ascii="Arial" w:hAnsi="Arial" w:cs="Arial"/>
          <w:spacing w:val="3"/>
          <w:sz w:val="20"/>
          <w:szCs w:val="20"/>
        </w:rPr>
        <w:t xml:space="preserve"> rozebranej konstrukcji. </w:t>
      </w:r>
    </w:p>
    <w:p w:rsidR="00E10774" w:rsidRDefault="00E10774" w:rsidP="00DD58EF">
      <w:pPr>
        <w:pStyle w:val="Nagwek1"/>
        <w:numPr>
          <w:ilvl w:val="0"/>
          <w:numId w:val="0"/>
        </w:numPr>
        <w:ind w:firstLine="720"/>
        <w:rPr>
          <w:rFonts w:ascii="Arial" w:hAnsi="Arial" w:cs="Arial"/>
          <w:spacing w:val="3"/>
          <w:sz w:val="20"/>
          <w:szCs w:val="20"/>
        </w:rPr>
      </w:pPr>
      <w:r>
        <w:rPr>
          <w:rFonts w:ascii="Arial" w:hAnsi="Arial" w:cs="Arial"/>
          <w:spacing w:val="3"/>
          <w:sz w:val="20"/>
          <w:szCs w:val="20"/>
        </w:rPr>
        <w:t>Cena jednostkowa obejmuje:</w:t>
      </w:r>
    </w:p>
    <w:p w:rsidR="00E10774" w:rsidRDefault="00E10774" w:rsidP="00DD58EF">
      <w:pPr>
        <w:numPr>
          <w:ilvl w:val="0"/>
          <w:numId w:val="8"/>
        </w:numPr>
        <w:jc w:val="both"/>
        <w:rPr>
          <w:rFonts w:ascii="Arial" w:hAnsi="Arial" w:cs="Arial"/>
          <w:sz w:val="20"/>
          <w:szCs w:val="20"/>
        </w:rPr>
      </w:pPr>
      <w:r>
        <w:rPr>
          <w:rFonts w:ascii="Arial" w:hAnsi="Arial" w:cs="Arial"/>
          <w:sz w:val="20"/>
          <w:szCs w:val="20"/>
        </w:rPr>
        <w:t>dostarczenie niezbędnych narzędzi,</w:t>
      </w:r>
    </w:p>
    <w:p w:rsidR="00E10774" w:rsidRDefault="00E10774" w:rsidP="00DD58EF">
      <w:pPr>
        <w:numPr>
          <w:ilvl w:val="0"/>
          <w:numId w:val="8"/>
        </w:numPr>
        <w:jc w:val="both"/>
        <w:rPr>
          <w:rFonts w:ascii="Arial" w:hAnsi="Arial" w:cs="Arial"/>
          <w:sz w:val="20"/>
          <w:szCs w:val="20"/>
        </w:rPr>
      </w:pPr>
      <w:r>
        <w:rPr>
          <w:rFonts w:ascii="Arial" w:hAnsi="Arial" w:cs="Arial"/>
          <w:sz w:val="20"/>
          <w:szCs w:val="20"/>
        </w:rPr>
        <w:t>oznakowanie robót,</w:t>
      </w:r>
    </w:p>
    <w:p w:rsidR="00E10774" w:rsidRDefault="00E10774" w:rsidP="00DD58EF">
      <w:pPr>
        <w:numPr>
          <w:ilvl w:val="0"/>
          <w:numId w:val="8"/>
        </w:numPr>
        <w:jc w:val="both"/>
        <w:rPr>
          <w:rFonts w:ascii="Arial" w:hAnsi="Arial" w:cs="Arial"/>
          <w:sz w:val="20"/>
          <w:szCs w:val="20"/>
        </w:rPr>
      </w:pPr>
      <w:r>
        <w:rPr>
          <w:rFonts w:ascii="Arial" w:hAnsi="Arial" w:cs="Arial"/>
          <w:sz w:val="20"/>
          <w:szCs w:val="20"/>
        </w:rPr>
        <w:t>rozkucie elementu betonowego lub betonowo - kamiennego ręcznie lub mechanicznie,</w:t>
      </w:r>
    </w:p>
    <w:p w:rsidR="00E10774" w:rsidRDefault="00E10774" w:rsidP="00DD58EF">
      <w:pPr>
        <w:numPr>
          <w:ilvl w:val="0"/>
          <w:numId w:val="8"/>
        </w:numPr>
        <w:jc w:val="both"/>
        <w:rPr>
          <w:rFonts w:ascii="Arial" w:hAnsi="Arial" w:cs="Arial"/>
          <w:sz w:val="20"/>
          <w:szCs w:val="20"/>
        </w:rPr>
      </w:pPr>
      <w:r>
        <w:rPr>
          <w:rFonts w:ascii="Arial" w:hAnsi="Arial" w:cs="Arial"/>
          <w:sz w:val="20"/>
          <w:szCs w:val="20"/>
        </w:rPr>
        <w:t xml:space="preserve">odniesienie materiału z rozbiórki, nadającego się do powtórnego wbudowania na </w:t>
      </w:r>
      <w:proofErr w:type="spellStart"/>
      <w:r>
        <w:rPr>
          <w:rFonts w:ascii="Arial" w:hAnsi="Arial" w:cs="Arial"/>
          <w:sz w:val="20"/>
          <w:szCs w:val="20"/>
        </w:rPr>
        <w:t>odl</w:t>
      </w:r>
      <w:proofErr w:type="spellEnd"/>
      <w:r>
        <w:rPr>
          <w:rFonts w:ascii="Arial" w:hAnsi="Arial" w:cs="Arial"/>
          <w:sz w:val="20"/>
          <w:szCs w:val="20"/>
        </w:rPr>
        <w:t>. do 10 m,</w:t>
      </w:r>
    </w:p>
    <w:p w:rsidR="00E10774" w:rsidRDefault="00E10774" w:rsidP="00DD58EF">
      <w:pPr>
        <w:numPr>
          <w:ilvl w:val="0"/>
          <w:numId w:val="8"/>
        </w:numPr>
        <w:jc w:val="both"/>
        <w:rPr>
          <w:rFonts w:ascii="Arial" w:hAnsi="Arial" w:cs="Arial"/>
          <w:sz w:val="20"/>
          <w:szCs w:val="20"/>
        </w:rPr>
      </w:pPr>
      <w:r>
        <w:rPr>
          <w:rFonts w:ascii="Arial" w:hAnsi="Arial" w:cs="Arial"/>
          <w:sz w:val="20"/>
          <w:szCs w:val="20"/>
        </w:rPr>
        <w:t>zabezpieczenie ewentualnych dołów po rozbiórkach przed utratą stateczności skarp,</w:t>
      </w:r>
    </w:p>
    <w:p w:rsidR="00E10774" w:rsidRDefault="00E10774" w:rsidP="00DD58EF">
      <w:pPr>
        <w:numPr>
          <w:ilvl w:val="0"/>
          <w:numId w:val="8"/>
        </w:numPr>
        <w:jc w:val="both"/>
        <w:rPr>
          <w:rFonts w:ascii="Arial" w:hAnsi="Arial" w:cs="Arial"/>
          <w:sz w:val="20"/>
          <w:szCs w:val="20"/>
        </w:rPr>
      </w:pPr>
      <w:r>
        <w:rPr>
          <w:rFonts w:ascii="Arial" w:hAnsi="Arial" w:cs="Arial"/>
          <w:sz w:val="20"/>
          <w:szCs w:val="20"/>
        </w:rPr>
        <w:t>wywóz materiału nie nadającego się do wbudowania na składowisko odpadów,</w:t>
      </w:r>
    </w:p>
    <w:p w:rsidR="00E10774" w:rsidRDefault="00E10774" w:rsidP="00DD58EF">
      <w:pPr>
        <w:numPr>
          <w:ilvl w:val="0"/>
          <w:numId w:val="8"/>
        </w:numPr>
        <w:jc w:val="both"/>
        <w:rPr>
          <w:rFonts w:ascii="Arial" w:hAnsi="Arial" w:cs="Arial"/>
          <w:sz w:val="20"/>
          <w:szCs w:val="20"/>
        </w:rPr>
      </w:pPr>
      <w:r>
        <w:rPr>
          <w:rFonts w:ascii="Arial" w:hAnsi="Arial" w:cs="Arial"/>
          <w:sz w:val="20"/>
          <w:szCs w:val="20"/>
        </w:rPr>
        <w:t xml:space="preserve">uporządkowanie miejsca po wykonanych robotach. </w:t>
      </w:r>
    </w:p>
    <w:p w:rsidR="00E10774" w:rsidRDefault="00E10774" w:rsidP="00DD58EF">
      <w:pPr>
        <w:pStyle w:val="Nagwek1"/>
        <w:numPr>
          <w:ilvl w:val="0"/>
          <w:numId w:val="0"/>
        </w:numPr>
        <w:rPr>
          <w:rFonts w:ascii="Arial" w:hAnsi="Arial" w:cs="Arial"/>
          <w:b/>
          <w:sz w:val="20"/>
          <w:szCs w:val="20"/>
        </w:rPr>
      </w:pPr>
      <w:r>
        <w:rPr>
          <w:rFonts w:ascii="Arial" w:hAnsi="Arial" w:cs="Arial"/>
          <w:b/>
          <w:sz w:val="20"/>
          <w:szCs w:val="20"/>
        </w:rPr>
        <w:t>10.</w:t>
      </w:r>
      <w:r>
        <w:rPr>
          <w:rFonts w:ascii="Arial" w:hAnsi="Arial" w:cs="Arial"/>
          <w:b/>
          <w:sz w:val="20"/>
          <w:szCs w:val="20"/>
        </w:rPr>
        <w:tab/>
        <w:t>Przepisy związane.</w:t>
      </w:r>
    </w:p>
    <w:p w:rsidR="00E10774" w:rsidRDefault="00E10774" w:rsidP="00DD58EF">
      <w:pPr>
        <w:pStyle w:val="Nagwek1"/>
        <w:numPr>
          <w:ilvl w:val="0"/>
          <w:numId w:val="0"/>
        </w:numPr>
        <w:rPr>
          <w:rFonts w:ascii="Arial" w:hAnsi="Arial" w:cs="Arial"/>
          <w:spacing w:val="3"/>
          <w:sz w:val="20"/>
          <w:szCs w:val="20"/>
        </w:rPr>
      </w:pPr>
      <w:r>
        <w:rPr>
          <w:rFonts w:ascii="Arial" w:hAnsi="Arial" w:cs="Arial"/>
          <w:spacing w:val="3"/>
          <w:sz w:val="20"/>
          <w:szCs w:val="20"/>
        </w:rPr>
        <w:t>Prace należy prowadzić i dokonywać odbioru zgodnie z następującymi normami i przepisami prawnymi:</w:t>
      </w:r>
    </w:p>
    <w:p w:rsidR="00E10774" w:rsidRDefault="00E10774" w:rsidP="00DD58EF">
      <w:pPr>
        <w:pStyle w:val="Nagwek1"/>
        <w:numPr>
          <w:ilvl w:val="0"/>
          <w:numId w:val="0"/>
        </w:numPr>
        <w:rPr>
          <w:rFonts w:ascii="Arial" w:hAnsi="Arial" w:cs="Arial"/>
          <w:spacing w:val="3"/>
          <w:sz w:val="20"/>
          <w:szCs w:val="20"/>
        </w:rPr>
      </w:pPr>
      <w:r>
        <w:rPr>
          <w:rFonts w:ascii="Arial" w:hAnsi="Arial" w:cs="Arial"/>
          <w:spacing w:val="3"/>
          <w:sz w:val="20"/>
          <w:szCs w:val="20"/>
        </w:rPr>
        <w:t xml:space="preserve">Dz.U. nr 22/53 </w:t>
      </w:r>
      <w:r>
        <w:rPr>
          <w:rFonts w:ascii="Arial" w:hAnsi="Arial" w:cs="Arial"/>
          <w:spacing w:val="3"/>
          <w:sz w:val="20"/>
          <w:szCs w:val="20"/>
        </w:rPr>
        <w:tab/>
      </w:r>
      <w:r>
        <w:rPr>
          <w:rFonts w:ascii="Arial" w:hAnsi="Arial" w:cs="Arial"/>
          <w:spacing w:val="3"/>
          <w:sz w:val="20"/>
          <w:szCs w:val="20"/>
        </w:rPr>
        <w:tab/>
        <w:t>BHP. Transport ręczny.</w:t>
      </w:r>
    </w:p>
    <w:p w:rsidR="00E10774" w:rsidRDefault="00E10774" w:rsidP="00DD58EF">
      <w:pPr>
        <w:pStyle w:val="Nagwek1"/>
        <w:numPr>
          <w:ilvl w:val="0"/>
          <w:numId w:val="0"/>
        </w:numPr>
        <w:rPr>
          <w:rFonts w:ascii="Arial" w:hAnsi="Arial" w:cs="Arial"/>
          <w:spacing w:val="3"/>
          <w:sz w:val="20"/>
          <w:szCs w:val="20"/>
        </w:rPr>
      </w:pPr>
      <w:r>
        <w:rPr>
          <w:rFonts w:ascii="Arial" w:hAnsi="Arial" w:cs="Arial"/>
          <w:spacing w:val="3"/>
          <w:sz w:val="20"/>
          <w:szCs w:val="20"/>
        </w:rPr>
        <w:t xml:space="preserve">Dz.U. nr 13/72 </w:t>
      </w:r>
      <w:r>
        <w:rPr>
          <w:rFonts w:ascii="Arial" w:hAnsi="Arial" w:cs="Arial"/>
          <w:spacing w:val="3"/>
          <w:sz w:val="20"/>
          <w:szCs w:val="20"/>
        </w:rPr>
        <w:tab/>
      </w:r>
      <w:r>
        <w:rPr>
          <w:rFonts w:ascii="Arial" w:hAnsi="Arial" w:cs="Arial"/>
          <w:spacing w:val="3"/>
          <w:sz w:val="20"/>
          <w:szCs w:val="20"/>
        </w:rPr>
        <w:tab/>
        <w:t xml:space="preserve">Zarządzenie Ministra Budownictwa i Przemysłu Materiałów Budowlanych </w:t>
      </w:r>
    </w:p>
    <w:p w:rsidR="00E10774" w:rsidRDefault="00E10774" w:rsidP="00DD58EF">
      <w:pPr>
        <w:ind w:left="2124"/>
      </w:pPr>
      <w:r>
        <w:rPr>
          <w:rFonts w:ascii="Arial" w:hAnsi="Arial" w:cs="Arial"/>
          <w:spacing w:val="3"/>
          <w:sz w:val="20"/>
          <w:szCs w:val="20"/>
        </w:rPr>
        <w:t>z dnia 28.03.72 w sprawie BHP przy wykonywaniu robót montażowych i rozbiórkowych</w:t>
      </w:r>
    </w:p>
    <w:p w:rsidR="007B71B9" w:rsidRDefault="007B71B9" w:rsidP="00E10774">
      <w:pPr>
        <w:widowControl w:val="0"/>
        <w:numPr>
          <w:ilvl w:val="12"/>
          <w:numId w:val="0"/>
        </w:numPr>
        <w:shd w:val="clear" w:color="auto" w:fill="FFFFFF"/>
        <w:spacing w:after="120"/>
        <w:jc w:val="center"/>
        <w:rPr>
          <w:rFonts w:ascii="Calibri" w:hAnsi="Calibri" w:cs="Arial"/>
          <w:b/>
          <w:bCs/>
          <w:sz w:val="28"/>
          <w:szCs w:val="28"/>
        </w:rPr>
      </w:pPr>
    </w:p>
    <w:p w:rsidR="00E10774" w:rsidRPr="00DD58EF" w:rsidRDefault="00E10774" w:rsidP="00DD58EF">
      <w:pPr>
        <w:widowControl w:val="0"/>
        <w:numPr>
          <w:ilvl w:val="12"/>
          <w:numId w:val="0"/>
        </w:numPr>
        <w:shd w:val="clear" w:color="auto" w:fill="FFFFFF"/>
        <w:jc w:val="center"/>
        <w:rPr>
          <w:rFonts w:ascii="Arial" w:hAnsi="Arial" w:cs="Arial"/>
          <w:b/>
          <w:bCs/>
        </w:rPr>
      </w:pPr>
      <w:r w:rsidRPr="00DD58EF">
        <w:rPr>
          <w:rFonts w:ascii="Arial" w:hAnsi="Arial" w:cs="Arial"/>
          <w:b/>
          <w:bCs/>
        </w:rPr>
        <w:t>SST 3</w:t>
      </w:r>
    </w:p>
    <w:p w:rsidR="00E10774" w:rsidRPr="00DD58EF" w:rsidRDefault="00E10774" w:rsidP="00DD58EF">
      <w:pPr>
        <w:pStyle w:val="Default"/>
        <w:jc w:val="center"/>
        <w:rPr>
          <w:rFonts w:ascii="Arial" w:hAnsi="Arial" w:cs="Arial"/>
          <w:b/>
          <w:bCs/>
          <w:sz w:val="28"/>
          <w:szCs w:val="28"/>
        </w:rPr>
      </w:pPr>
      <w:r w:rsidRPr="00DD58EF">
        <w:rPr>
          <w:rFonts w:ascii="Arial" w:hAnsi="Arial" w:cs="Arial"/>
          <w:b/>
          <w:bCs/>
        </w:rPr>
        <w:t>ROBOTY ZIEMNE</w:t>
      </w:r>
      <w:r w:rsidRPr="00DD58EF">
        <w:rPr>
          <w:rFonts w:ascii="Arial" w:hAnsi="Arial" w:cs="Arial"/>
          <w:b/>
          <w:bCs/>
          <w:sz w:val="28"/>
          <w:szCs w:val="28"/>
        </w:rPr>
        <w:t xml:space="preserve">   </w:t>
      </w:r>
    </w:p>
    <w:p w:rsidR="00E10774" w:rsidRPr="00DD58EF" w:rsidRDefault="00E10774" w:rsidP="00DD58EF">
      <w:pPr>
        <w:widowControl w:val="0"/>
        <w:numPr>
          <w:ilvl w:val="12"/>
          <w:numId w:val="0"/>
        </w:numPr>
        <w:shd w:val="clear" w:color="auto" w:fill="FFFFFF"/>
        <w:tabs>
          <w:tab w:val="left" w:pos="211"/>
        </w:tabs>
        <w:ind w:left="10"/>
        <w:jc w:val="both"/>
        <w:rPr>
          <w:rFonts w:ascii="Arial" w:hAnsi="Arial" w:cs="Arial"/>
          <w:sz w:val="20"/>
          <w:szCs w:val="20"/>
        </w:rPr>
      </w:pPr>
      <w:r w:rsidRPr="00DD58EF">
        <w:rPr>
          <w:rFonts w:ascii="Arial" w:hAnsi="Arial" w:cs="Arial"/>
          <w:b/>
          <w:bCs/>
          <w:color w:val="000000"/>
          <w:spacing w:val="-25"/>
          <w:sz w:val="20"/>
          <w:szCs w:val="20"/>
        </w:rPr>
        <w:t>1.</w:t>
      </w:r>
      <w:r w:rsidRPr="00DD58EF">
        <w:rPr>
          <w:rFonts w:ascii="Arial" w:hAnsi="Arial" w:cs="Arial"/>
          <w:b/>
          <w:bCs/>
          <w:color w:val="000000"/>
          <w:sz w:val="20"/>
          <w:szCs w:val="20"/>
        </w:rPr>
        <w:tab/>
      </w:r>
      <w:r w:rsidRPr="00DD58EF">
        <w:rPr>
          <w:rFonts w:ascii="Arial" w:hAnsi="Arial" w:cs="Arial"/>
          <w:b/>
          <w:bCs/>
          <w:color w:val="000000"/>
          <w:sz w:val="20"/>
          <w:szCs w:val="20"/>
        </w:rPr>
        <w:tab/>
      </w:r>
      <w:r w:rsidRPr="00DD58EF">
        <w:rPr>
          <w:rFonts w:ascii="Arial" w:hAnsi="Arial" w:cs="Arial"/>
          <w:b/>
          <w:bCs/>
          <w:color w:val="000000"/>
          <w:spacing w:val="-20"/>
          <w:sz w:val="20"/>
          <w:szCs w:val="20"/>
        </w:rPr>
        <w:t>WSTĘP.</w:t>
      </w:r>
    </w:p>
    <w:p w:rsidR="00E10774" w:rsidRPr="00DD58EF" w:rsidRDefault="00E10774" w:rsidP="00DD58EF">
      <w:pPr>
        <w:widowControl w:val="0"/>
        <w:numPr>
          <w:ilvl w:val="12"/>
          <w:numId w:val="0"/>
        </w:numPr>
        <w:shd w:val="clear" w:color="auto" w:fill="FFFFFF"/>
        <w:tabs>
          <w:tab w:val="left" w:pos="355"/>
        </w:tabs>
        <w:ind w:left="24"/>
        <w:jc w:val="both"/>
        <w:rPr>
          <w:rFonts w:ascii="Arial" w:hAnsi="Arial" w:cs="Arial"/>
          <w:sz w:val="20"/>
          <w:szCs w:val="20"/>
        </w:rPr>
      </w:pPr>
      <w:r w:rsidRPr="00DD58EF">
        <w:rPr>
          <w:rFonts w:ascii="Arial" w:hAnsi="Arial" w:cs="Arial"/>
          <w:b/>
          <w:bCs/>
          <w:color w:val="000000"/>
          <w:spacing w:val="-14"/>
          <w:sz w:val="20"/>
          <w:szCs w:val="20"/>
        </w:rPr>
        <w:t>1.1.</w:t>
      </w:r>
      <w:r w:rsidRPr="00DD58EF">
        <w:rPr>
          <w:rFonts w:ascii="Arial" w:hAnsi="Arial" w:cs="Arial"/>
          <w:b/>
          <w:bCs/>
          <w:color w:val="000000"/>
          <w:sz w:val="20"/>
          <w:szCs w:val="20"/>
        </w:rPr>
        <w:tab/>
      </w:r>
      <w:r w:rsidRPr="00DD58EF">
        <w:rPr>
          <w:rFonts w:ascii="Arial" w:hAnsi="Arial" w:cs="Arial"/>
          <w:b/>
          <w:bCs/>
          <w:color w:val="000000"/>
          <w:sz w:val="20"/>
          <w:szCs w:val="20"/>
        </w:rPr>
        <w:tab/>
      </w:r>
      <w:r w:rsidRPr="00DD58EF">
        <w:rPr>
          <w:rFonts w:ascii="Arial" w:hAnsi="Arial" w:cs="Arial"/>
          <w:b/>
          <w:bCs/>
          <w:color w:val="000000"/>
          <w:spacing w:val="-11"/>
          <w:sz w:val="20"/>
          <w:szCs w:val="20"/>
        </w:rPr>
        <w:t>Przedmiot SST.</w:t>
      </w:r>
    </w:p>
    <w:p w:rsidR="00E10774" w:rsidRPr="00DD58EF" w:rsidRDefault="00E10774" w:rsidP="00DD58EF">
      <w:pPr>
        <w:rPr>
          <w:rFonts w:ascii="Arial" w:hAnsi="Arial" w:cs="Arial"/>
          <w:sz w:val="14"/>
          <w:lang w:eastAsia="pl-PL"/>
        </w:rPr>
      </w:pPr>
      <w:r w:rsidRPr="00DD58EF">
        <w:rPr>
          <w:rFonts w:ascii="Arial" w:hAnsi="Arial" w:cs="Arial"/>
          <w:color w:val="000000"/>
          <w:spacing w:val="-1"/>
          <w:sz w:val="20"/>
          <w:szCs w:val="20"/>
        </w:rPr>
        <w:t>Przedmiotem niniejszej Szczegółowej Specyfikacji Technicznej są wymagania dotyczące wykonania i odbioru robót ziemnych.</w:t>
      </w:r>
      <w:r w:rsidRPr="00DD58EF">
        <w:rPr>
          <w:rFonts w:ascii="Arial" w:hAnsi="Arial" w:cs="Arial"/>
          <w:b/>
          <w:bCs/>
          <w:strike/>
          <w:color w:val="FF0000"/>
          <w:sz w:val="10"/>
          <w:szCs w:val="20"/>
        </w:rPr>
        <w:t xml:space="preserve"> </w:t>
      </w:r>
    </w:p>
    <w:p w:rsidR="00E10774" w:rsidRPr="00DD58EF" w:rsidRDefault="00E10774" w:rsidP="00DD58EF">
      <w:pPr>
        <w:widowControl w:val="0"/>
        <w:numPr>
          <w:ilvl w:val="12"/>
          <w:numId w:val="0"/>
        </w:numPr>
        <w:shd w:val="clear" w:color="auto" w:fill="FFFFFF"/>
        <w:tabs>
          <w:tab w:val="left" w:pos="355"/>
        </w:tabs>
        <w:ind w:left="24"/>
        <w:jc w:val="both"/>
        <w:rPr>
          <w:rFonts w:ascii="Arial" w:hAnsi="Arial" w:cs="Arial"/>
          <w:b/>
          <w:bCs/>
          <w:color w:val="000000"/>
          <w:spacing w:val="-14"/>
          <w:sz w:val="20"/>
          <w:szCs w:val="20"/>
        </w:rPr>
      </w:pPr>
      <w:r w:rsidRPr="00DD58EF">
        <w:rPr>
          <w:rFonts w:ascii="Arial" w:hAnsi="Arial" w:cs="Arial"/>
          <w:b/>
          <w:bCs/>
          <w:color w:val="000000"/>
          <w:spacing w:val="-14"/>
          <w:sz w:val="20"/>
          <w:szCs w:val="20"/>
        </w:rPr>
        <w:t>1.2.</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Zakres stosowania SST.</w:t>
      </w:r>
    </w:p>
    <w:p w:rsidR="00E10774" w:rsidRPr="00DD58EF" w:rsidRDefault="00E10774" w:rsidP="00DD58EF">
      <w:pPr>
        <w:widowControl w:val="0"/>
        <w:numPr>
          <w:ilvl w:val="12"/>
          <w:numId w:val="0"/>
        </w:numPr>
        <w:shd w:val="clear" w:color="auto" w:fill="FFFFFF"/>
        <w:ind w:left="14" w:right="10"/>
        <w:jc w:val="both"/>
        <w:rPr>
          <w:rFonts w:ascii="Arial" w:hAnsi="Arial" w:cs="Arial"/>
          <w:color w:val="000000"/>
          <w:spacing w:val="-1"/>
          <w:sz w:val="20"/>
          <w:szCs w:val="20"/>
        </w:rPr>
      </w:pPr>
      <w:r w:rsidRPr="00DD58EF">
        <w:rPr>
          <w:rFonts w:ascii="Arial" w:hAnsi="Arial" w:cs="Arial"/>
          <w:color w:val="000000"/>
          <w:spacing w:val="-1"/>
          <w:sz w:val="20"/>
          <w:szCs w:val="20"/>
        </w:rPr>
        <w:t>Szczegółowa Specyfikacja Techniczna jest stosowana jako dokument przetargowy przy zlecaniu i realizacji robót wymienionych w punkcie 1.1.</w:t>
      </w:r>
    </w:p>
    <w:p w:rsidR="00E10774" w:rsidRPr="00DD58EF" w:rsidRDefault="00E10774" w:rsidP="00DD58EF">
      <w:pPr>
        <w:widowControl w:val="0"/>
        <w:numPr>
          <w:ilvl w:val="12"/>
          <w:numId w:val="0"/>
        </w:numPr>
        <w:shd w:val="clear" w:color="auto" w:fill="FFFFFF"/>
        <w:tabs>
          <w:tab w:val="left" w:pos="355"/>
        </w:tabs>
        <w:ind w:left="24"/>
        <w:jc w:val="both"/>
        <w:rPr>
          <w:rFonts w:ascii="Arial" w:hAnsi="Arial" w:cs="Arial"/>
          <w:b/>
          <w:bCs/>
          <w:color w:val="000000"/>
          <w:spacing w:val="-14"/>
          <w:sz w:val="20"/>
          <w:szCs w:val="20"/>
        </w:rPr>
      </w:pPr>
      <w:r w:rsidRPr="00DD58EF">
        <w:rPr>
          <w:rFonts w:ascii="Arial" w:hAnsi="Arial" w:cs="Arial"/>
          <w:b/>
          <w:bCs/>
          <w:color w:val="000000"/>
          <w:spacing w:val="-14"/>
          <w:sz w:val="20"/>
          <w:szCs w:val="20"/>
        </w:rPr>
        <w:t>1.3.</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Zakres robót objętych SST.</w:t>
      </w:r>
    </w:p>
    <w:p w:rsidR="00E10774" w:rsidRPr="00DD58EF" w:rsidRDefault="00E10774" w:rsidP="00DD58EF">
      <w:pPr>
        <w:widowControl w:val="0"/>
        <w:numPr>
          <w:ilvl w:val="12"/>
          <w:numId w:val="0"/>
        </w:numPr>
        <w:shd w:val="clear" w:color="auto" w:fill="FFFFFF"/>
        <w:ind w:left="14" w:right="10"/>
        <w:jc w:val="both"/>
        <w:rPr>
          <w:rFonts w:ascii="Arial" w:hAnsi="Arial" w:cs="Arial"/>
          <w:color w:val="000000"/>
          <w:spacing w:val="-1"/>
          <w:sz w:val="20"/>
          <w:szCs w:val="20"/>
        </w:rPr>
      </w:pPr>
      <w:r w:rsidRPr="00DD58EF">
        <w:rPr>
          <w:rFonts w:ascii="Arial" w:hAnsi="Arial" w:cs="Arial"/>
          <w:color w:val="000000"/>
          <w:spacing w:val="-1"/>
          <w:sz w:val="20"/>
          <w:szCs w:val="20"/>
        </w:rPr>
        <w:t>Ustalenia zawarte w niniejszej specyfikacji obejmują wszystkie czynności umożliwiające i mające na celu wykonanie robót ziemnych i obejmują:</w:t>
      </w:r>
    </w:p>
    <w:p w:rsidR="00E10774" w:rsidRPr="00DD58EF" w:rsidRDefault="00E10774" w:rsidP="00DD58EF">
      <w:pPr>
        <w:widowControl w:val="0"/>
        <w:numPr>
          <w:ilvl w:val="0"/>
          <w:numId w:val="9"/>
        </w:numPr>
        <w:shd w:val="clear" w:color="auto" w:fill="FFFFFF"/>
        <w:tabs>
          <w:tab w:val="left" w:pos="403"/>
        </w:tabs>
        <w:rPr>
          <w:rFonts w:ascii="Arial" w:hAnsi="Arial" w:cs="Arial"/>
          <w:color w:val="000000"/>
          <w:spacing w:val="-1"/>
          <w:sz w:val="20"/>
          <w:szCs w:val="20"/>
        </w:rPr>
      </w:pPr>
      <w:r w:rsidRPr="00DD58EF">
        <w:rPr>
          <w:rFonts w:ascii="Arial" w:hAnsi="Arial" w:cs="Arial"/>
          <w:color w:val="000000"/>
          <w:spacing w:val="-1"/>
          <w:sz w:val="20"/>
          <w:szCs w:val="20"/>
        </w:rPr>
        <w:t xml:space="preserve">wykonanie wykopów z zabezpieczeniem ścian wykopów, </w:t>
      </w:r>
    </w:p>
    <w:p w:rsidR="00E10774" w:rsidRPr="00DD58EF" w:rsidRDefault="00E10774" w:rsidP="00DD58EF">
      <w:pPr>
        <w:widowControl w:val="0"/>
        <w:numPr>
          <w:ilvl w:val="0"/>
          <w:numId w:val="9"/>
        </w:numPr>
        <w:shd w:val="clear" w:color="auto" w:fill="FFFFFF"/>
        <w:tabs>
          <w:tab w:val="left" w:pos="403"/>
        </w:tabs>
        <w:rPr>
          <w:rFonts w:ascii="Arial" w:hAnsi="Arial" w:cs="Arial"/>
          <w:color w:val="000000"/>
          <w:spacing w:val="-1"/>
          <w:sz w:val="20"/>
          <w:szCs w:val="20"/>
        </w:rPr>
      </w:pPr>
      <w:r w:rsidRPr="00DD58EF">
        <w:rPr>
          <w:rFonts w:ascii="Arial" w:hAnsi="Arial" w:cs="Arial"/>
          <w:color w:val="000000"/>
          <w:spacing w:val="-1"/>
          <w:sz w:val="20"/>
          <w:szCs w:val="20"/>
        </w:rPr>
        <w:t>odłożenie na odkład gruntu z wykopu,</w:t>
      </w:r>
    </w:p>
    <w:p w:rsidR="00E10774" w:rsidRPr="00DD58EF" w:rsidRDefault="00E10774" w:rsidP="00DD58EF">
      <w:pPr>
        <w:widowControl w:val="0"/>
        <w:numPr>
          <w:ilvl w:val="0"/>
          <w:numId w:val="9"/>
        </w:numPr>
        <w:shd w:val="clear" w:color="auto" w:fill="FFFFFF"/>
        <w:tabs>
          <w:tab w:val="left" w:pos="403"/>
        </w:tabs>
        <w:rPr>
          <w:rFonts w:ascii="Arial" w:hAnsi="Arial" w:cs="Arial"/>
          <w:color w:val="000000"/>
          <w:spacing w:val="-1"/>
          <w:sz w:val="20"/>
          <w:szCs w:val="20"/>
        </w:rPr>
      </w:pPr>
      <w:r w:rsidRPr="00DD58EF">
        <w:rPr>
          <w:rFonts w:ascii="Arial" w:hAnsi="Arial" w:cs="Arial"/>
          <w:color w:val="000000"/>
          <w:spacing w:val="-1"/>
          <w:sz w:val="20"/>
          <w:szCs w:val="20"/>
        </w:rPr>
        <w:t>utrzymanie wykopów w względnym stanie suchym (odwodnienie wykopu),</w:t>
      </w:r>
    </w:p>
    <w:p w:rsidR="00E10774" w:rsidRPr="00DD58EF" w:rsidRDefault="00E10774" w:rsidP="00DD58EF">
      <w:pPr>
        <w:widowControl w:val="0"/>
        <w:numPr>
          <w:ilvl w:val="0"/>
          <w:numId w:val="9"/>
        </w:numPr>
        <w:shd w:val="clear" w:color="auto" w:fill="FFFFFF"/>
        <w:tabs>
          <w:tab w:val="left" w:pos="403"/>
        </w:tabs>
        <w:rPr>
          <w:rFonts w:ascii="Arial" w:hAnsi="Arial" w:cs="Arial"/>
          <w:color w:val="000000"/>
          <w:spacing w:val="-1"/>
          <w:sz w:val="20"/>
          <w:szCs w:val="20"/>
        </w:rPr>
      </w:pPr>
      <w:r w:rsidRPr="00DD58EF">
        <w:rPr>
          <w:rFonts w:ascii="Arial" w:hAnsi="Arial" w:cs="Arial"/>
          <w:color w:val="000000"/>
          <w:spacing w:val="-1"/>
          <w:sz w:val="20"/>
          <w:szCs w:val="20"/>
        </w:rPr>
        <w:t>zabezpieczenie wykopów przed napływem wód płynących (grodzie ziemne lub z worków z piaskiem)</w:t>
      </w:r>
    </w:p>
    <w:p w:rsidR="00E10774" w:rsidRPr="00DD58EF" w:rsidRDefault="00E10774" w:rsidP="00DD58EF">
      <w:pPr>
        <w:widowControl w:val="0"/>
        <w:numPr>
          <w:ilvl w:val="0"/>
          <w:numId w:val="9"/>
        </w:numPr>
        <w:shd w:val="clear" w:color="auto" w:fill="FFFFFF"/>
        <w:tabs>
          <w:tab w:val="left" w:pos="403"/>
        </w:tabs>
        <w:rPr>
          <w:rFonts w:ascii="Arial" w:hAnsi="Arial" w:cs="Arial"/>
          <w:color w:val="000000"/>
          <w:spacing w:val="-1"/>
          <w:sz w:val="20"/>
          <w:szCs w:val="20"/>
        </w:rPr>
      </w:pPr>
      <w:r w:rsidRPr="00DD58EF">
        <w:rPr>
          <w:rFonts w:ascii="Arial" w:hAnsi="Arial" w:cs="Arial"/>
          <w:color w:val="000000"/>
          <w:spacing w:val="-1"/>
          <w:sz w:val="20"/>
          <w:szCs w:val="20"/>
        </w:rPr>
        <w:t xml:space="preserve">zasypki wraz z zagęszczeniem za wykonywanymi konstrukcjami, </w:t>
      </w:r>
    </w:p>
    <w:p w:rsidR="00E10774" w:rsidRPr="00DD58EF" w:rsidRDefault="00E10774" w:rsidP="00DD58EF">
      <w:pPr>
        <w:widowControl w:val="0"/>
        <w:numPr>
          <w:ilvl w:val="0"/>
          <w:numId w:val="9"/>
        </w:numPr>
        <w:shd w:val="clear" w:color="auto" w:fill="FFFFFF"/>
        <w:tabs>
          <w:tab w:val="left" w:pos="403"/>
        </w:tabs>
        <w:rPr>
          <w:rFonts w:ascii="Arial" w:hAnsi="Arial" w:cs="Arial"/>
          <w:color w:val="000000"/>
          <w:spacing w:val="-1"/>
          <w:sz w:val="20"/>
          <w:szCs w:val="20"/>
        </w:rPr>
      </w:pPr>
      <w:r w:rsidRPr="00DD58EF">
        <w:rPr>
          <w:rFonts w:ascii="Arial" w:hAnsi="Arial" w:cs="Arial"/>
          <w:color w:val="000000"/>
          <w:spacing w:val="-1"/>
          <w:sz w:val="20"/>
          <w:szCs w:val="20"/>
        </w:rPr>
        <w:t>likwidację odkładów rumoszu znajdujących się w korycie rzeki,</w:t>
      </w:r>
    </w:p>
    <w:p w:rsidR="00E10774" w:rsidRPr="00DD58EF" w:rsidRDefault="00E10774" w:rsidP="00DD58EF">
      <w:pPr>
        <w:widowControl w:val="0"/>
        <w:numPr>
          <w:ilvl w:val="0"/>
          <w:numId w:val="9"/>
        </w:numPr>
        <w:shd w:val="clear" w:color="auto" w:fill="FFFFFF"/>
        <w:tabs>
          <w:tab w:val="left" w:pos="403"/>
        </w:tabs>
        <w:rPr>
          <w:rFonts w:ascii="Arial" w:hAnsi="Arial" w:cs="Arial"/>
          <w:color w:val="000000"/>
          <w:spacing w:val="-1"/>
          <w:sz w:val="20"/>
          <w:szCs w:val="20"/>
        </w:rPr>
      </w:pPr>
      <w:r w:rsidRPr="00DD58EF">
        <w:rPr>
          <w:rFonts w:ascii="Arial" w:hAnsi="Arial" w:cs="Arial"/>
          <w:color w:val="000000"/>
          <w:spacing w:val="-1"/>
          <w:sz w:val="20"/>
          <w:szCs w:val="20"/>
        </w:rPr>
        <w:t xml:space="preserve">wywóz lub uformowanie nadwyżek gruntów w miejscu uzgodnionym z Przedstawicielem Zamawiającego, (wyznaczenie miejsca </w:t>
      </w:r>
      <w:proofErr w:type="spellStart"/>
      <w:r w:rsidRPr="00DD58EF">
        <w:rPr>
          <w:rFonts w:ascii="Arial" w:hAnsi="Arial" w:cs="Arial"/>
          <w:color w:val="000000"/>
          <w:spacing w:val="-1"/>
          <w:sz w:val="20"/>
          <w:szCs w:val="20"/>
        </w:rPr>
        <w:t>deponii</w:t>
      </w:r>
      <w:proofErr w:type="spellEnd"/>
      <w:r w:rsidRPr="00DD58EF">
        <w:rPr>
          <w:rFonts w:ascii="Arial" w:hAnsi="Arial" w:cs="Arial"/>
          <w:color w:val="000000"/>
          <w:spacing w:val="-1"/>
          <w:sz w:val="20"/>
          <w:szCs w:val="20"/>
        </w:rPr>
        <w:t xml:space="preserve"> oraz ewentualne opłaty związane z deponowaniem nadwyżek mas ziemnych leżą po stronie Wykonawcy).</w:t>
      </w:r>
    </w:p>
    <w:p w:rsidR="00E10774" w:rsidRPr="00DD58EF" w:rsidRDefault="00E10774" w:rsidP="00DD58EF">
      <w:pPr>
        <w:widowControl w:val="0"/>
        <w:shd w:val="clear" w:color="auto" w:fill="FFFFFF"/>
        <w:tabs>
          <w:tab w:val="left" w:pos="403"/>
        </w:tabs>
        <w:rPr>
          <w:rFonts w:ascii="Arial" w:hAnsi="Arial" w:cs="Arial"/>
          <w:color w:val="000000"/>
          <w:spacing w:val="-1"/>
          <w:sz w:val="2"/>
          <w:szCs w:val="20"/>
        </w:rPr>
      </w:pPr>
    </w:p>
    <w:p w:rsidR="00E10774" w:rsidRPr="00DD58EF" w:rsidRDefault="00E10774" w:rsidP="00DD58EF">
      <w:pPr>
        <w:widowControl w:val="0"/>
        <w:shd w:val="clear" w:color="auto" w:fill="FFFFFF"/>
        <w:tabs>
          <w:tab w:val="left" w:pos="355"/>
        </w:tabs>
        <w:ind w:left="23"/>
        <w:jc w:val="both"/>
        <w:rPr>
          <w:rFonts w:ascii="Arial" w:hAnsi="Arial" w:cs="Arial"/>
          <w:b/>
          <w:bCs/>
          <w:color w:val="000000"/>
          <w:spacing w:val="-14"/>
          <w:sz w:val="20"/>
          <w:szCs w:val="20"/>
        </w:rPr>
      </w:pPr>
      <w:r w:rsidRPr="00DD58EF">
        <w:rPr>
          <w:rFonts w:ascii="Arial" w:hAnsi="Arial" w:cs="Arial"/>
          <w:b/>
          <w:bCs/>
          <w:color w:val="000000"/>
          <w:spacing w:val="-14"/>
          <w:sz w:val="20"/>
          <w:szCs w:val="20"/>
        </w:rPr>
        <w:t>1.4.</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Określenia podstawowe.</w:t>
      </w:r>
    </w:p>
    <w:p w:rsidR="00E10774" w:rsidRPr="00DD58EF" w:rsidRDefault="00E10774" w:rsidP="00DD58EF">
      <w:pPr>
        <w:widowControl w:val="0"/>
        <w:shd w:val="clear" w:color="auto" w:fill="FFFFFF"/>
        <w:tabs>
          <w:tab w:val="left" w:pos="355"/>
        </w:tabs>
        <w:ind w:left="383"/>
        <w:jc w:val="both"/>
        <w:rPr>
          <w:rFonts w:ascii="Arial" w:hAnsi="Arial" w:cs="Arial"/>
          <w:b/>
          <w:bCs/>
          <w:color w:val="000000"/>
          <w:spacing w:val="-14"/>
          <w:sz w:val="4"/>
          <w:szCs w:val="20"/>
        </w:rPr>
      </w:pPr>
    </w:p>
    <w:p w:rsidR="00E10774" w:rsidRPr="00DD58EF" w:rsidRDefault="00F51969" w:rsidP="00F51969">
      <w:pPr>
        <w:widowControl w:val="0"/>
        <w:shd w:val="clear" w:color="auto" w:fill="FFFFFF"/>
        <w:tabs>
          <w:tab w:val="left" w:pos="710"/>
        </w:tabs>
        <w:ind w:left="14"/>
        <w:rPr>
          <w:rFonts w:ascii="Arial" w:hAnsi="Arial" w:cs="Arial"/>
          <w:b/>
          <w:bCs/>
          <w:color w:val="000000"/>
          <w:spacing w:val="-3"/>
          <w:sz w:val="20"/>
          <w:szCs w:val="20"/>
        </w:rPr>
      </w:pPr>
      <w:r>
        <w:rPr>
          <w:rFonts w:ascii="Arial" w:hAnsi="Arial" w:cs="Arial"/>
          <w:iCs/>
          <w:color w:val="000000"/>
          <w:spacing w:val="5"/>
          <w:sz w:val="20"/>
          <w:szCs w:val="20"/>
        </w:rPr>
        <w:t xml:space="preserve">1. </w:t>
      </w:r>
      <w:r w:rsidR="00E10774" w:rsidRPr="00DD58EF">
        <w:rPr>
          <w:rFonts w:ascii="Arial" w:hAnsi="Arial" w:cs="Arial"/>
          <w:iCs/>
          <w:color w:val="000000"/>
          <w:spacing w:val="5"/>
          <w:sz w:val="20"/>
          <w:szCs w:val="20"/>
        </w:rPr>
        <w:t xml:space="preserve">Budowla ziemna - </w:t>
      </w:r>
      <w:r w:rsidR="00E10774" w:rsidRPr="00DD58EF">
        <w:rPr>
          <w:rFonts w:ascii="Arial" w:hAnsi="Arial" w:cs="Arial"/>
          <w:color w:val="000000"/>
          <w:spacing w:val="-1"/>
          <w:sz w:val="20"/>
          <w:szCs w:val="20"/>
        </w:rPr>
        <w:t>budowla wykonana w gruncie lub z gruntu naturalnego lub z gruntu antropogenicznego.</w:t>
      </w:r>
    </w:p>
    <w:p w:rsidR="00E10774" w:rsidRPr="00DD58EF" w:rsidRDefault="00F51969" w:rsidP="00F51969">
      <w:pPr>
        <w:widowControl w:val="0"/>
        <w:shd w:val="clear" w:color="auto" w:fill="FFFFFF"/>
        <w:tabs>
          <w:tab w:val="left" w:pos="709"/>
        </w:tabs>
        <w:rPr>
          <w:rFonts w:ascii="Arial" w:hAnsi="Arial" w:cs="Arial"/>
          <w:b/>
          <w:bCs/>
          <w:color w:val="000000"/>
          <w:spacing w:val="-4"/>
          <w:sz w:val="20"/>
          <w:szCs w:val="20"/>
        </w:rPr>
      </w:pPr>
      <w:r>
        <w:rPr>
          <w:rFonts w:ascii="Arial" w:hAnsi="Arial" w:cs="Arial"/>
          <w:iCs/>
          <w:color w:val="000000"/>
          <w:spacing w:val="2"/>
          <w:sz w:val="20"/>
          <w:szCs w:val="20"/>
        </w:rPr>
        <w:t xml:space="preserve">2. </w:t>
      </w:r>
      <w:r w:rsidR="00E10774" w:rsidRPr="00DD58EF">
        <w:rPr>
          <w:rFonts w:ascii="Arial" w:hAnsi="Arial" w:cs="Arial"/>
          <w:iCs/>
          <w:color w:val="000000"/>
          <w:spacing w:val="2"/>
          <w:sz w:val="20"/>
          <w:szCs w:val="20"/>
        </w:rPr>
        <w:t xml:space="preserve">Głębokość wykopu </w:t>
      </w:r>
      <w:r w:rsidR="00E10774" w:rsidRPr="00DD58EF">
        <w:rPr>
          <w:rFonts w:ascii="Arial" w:hAnsi="Arial" w:cs="Arial"/>
          <w:color w:val="000000"/>
          <w:spacing w:val="-1"/>
          <w:sz w:val="20"/>
          <w:szCs w:val="20"/>
        </w:rPr>
        <w:t>- różnica rzędnej terenu i rzędnej robót ziemnych, wyznaczonych w osi nasypu lub wykopu.</w:t>
      </w:r>
    </w:p>
    <w:p w:rsidR="00E10774" w:rsidRPr="00DD58EF" w:rsidRDefault="00F51969" w:rsidP="00F51969">
      <w:pPr>
        <w:widowControl w:val="0"/>
        <w:shd w:val="clear" w:color="auto" w:fill="FFFFFF"/>
        <w:tabs>
          <w:tab w:val="left" w:pos="710"/>
        </w:tabs>
        <w:ind w:left="14"/>
        <w:rPr>
          <w:rFonts w:ascii="Arial" w:hAnsi="Arial" w:cs="Arial"/>
          <w:b/>
          <w:bCs/>
          <w:color w:val="000000"/>
          <w:spacing w:val="-4"/>
          <w:sz w:val="20"/>
          <w:szCs w:val="20"/>
        </w:rPr>
      </w:pPr>
      <w:r>
        <w:rPr>
          <w:rFonts w:ascii="Arial" w:hAnsi="Arial" w:cs="Arial"/>
          <w:iCs/>
          <w:color w:val="000000"/>
          <w:spacing w:val="2"/>
          <w:sz w:val="20"/>
          <w:szCs w:val="20"/>
        </w:rPr>
        <w:t xml:space="preserve">3. </w:t>
      </w:r>
      <w:r w:rsidR="00E10774" w:rsidRPr="00DD58EF">
        <w:rPr>
          <w:rFonts w:ascii="Arial" w:hAnsi="Arial" w:cs="Arial"/>
          <w:iCs/>
          <w:color w:val="000000"/>
          <w:spacing w:val="2"/>
          <w:sz w:val="20"/>
          <w:szCs w:val="20"/>
        </w:rPr>
        <w:t xml:space="preserve">Wykop płytki - </w:t>
      </w:r>
      <w:r w:rsidR="00E10774" w:rsidRPr="00DD58EF">
        <w:rPr>
          <w:rFonts w:ascii="Arial" w:hAnsi="Arial" w:cs="Arial"/>
          <w:color w:val="000000"/>
          <w:spacing w:val="-1"/>
          <w:sz w:val="20"/>
          <w:szCs w:val="20"/>
        </w:rPr>
        <w:t>wykop, którego głębokość jest mniejsza niż 1 m.</w:t>
      </w:r>
    </w:p>
    <w:p w:rsidR="00E10774" w:rsidRPr="00DD58EF" w:rsidRDefault="00F51969" w:rsidP="00F51969">
      <w:pPr>
        <w:widowControl w:val="0"/>
        <w:shd w:val="clear" w:color="auto" w:fill="FFFFFF"/>
        <w:tabs>
          <w:tab w:val="left" w:pos="710"/>
        </w:tabs>
        <w:ind w:left="14"/>
        <w:rPr>
          <w:rFonts w:ascii="Arial" w:hAnsi="Arial" w:cs="Arial"/>
          <w:b/>
          <w:bCs/>
          <w:color w:val="000000"/>
          <w:spacing w:val="-3"/>
          <w:sz w:val="20"/>
          <w:szCs w:val="20"/>
        </w:rPr>
      </w:pPr>
      <w:r>
        <w:rPr>
          <w:rFonts w:ascii="Arial" w:hAnsi="Arial" w:cs="Arial"/>
          <w:iCs/>
          <w:color w:val="000000"/>
          <w:spacing w:val="2"/>
          <w:sz w:val="20"/>
          <w:szCs w:val="20"/>
        </w:rPr>
        <w:t xml:space="preserve">4. </w:t>
      </w:r>
      <w:r w:rsidR="00E10774" w:rsidRPr="00DD58EF">
        <w:rPr>
          <w:rFonts w:ascii="Arial" w:hAnsi="Arial" w:cs="Arial"/>
          <w:iCs/>
          <w:color w:val="000000"/>
          <w:spacing w:val="2"/>
          <w:sz w:val="20"/>
          <w:szCs w:val="20"/>
        </w:rPr>
        <w:t xml:space="preserve">Wykop średni - </w:t>
      </w:r>
      <w:r w:rsidR="00E10774" w:rsidRPr="00DD58EF">
        <w:rPr>
          <w:rFonts w:ascii="Arial" w:hAnsi="Arial" w:cs="Arial"/>
          <w:color w:val="000000"/>
          <w:spacing w:val="-1"/>
          <w:sz w:val="20"/>
          <w:szCs w:val="20"/>
        </w:rPr>
        <w:t>wykop, którego głębokość jest zawarta w granicach od 1 do 3 m.</w:t>
      </w:r>
    </w:p>
    <w:p w:rsidR="00E10774" w:rsidRPr="00DD58EF" w:rsidRDefault="00F51969" w:rsidP="00F51969">
      <w:pPr>
        <w:widowControl w:val="0"/>
        <w:shd w:val="clear" w:color="auto" w:fill="FFFFFF"/>
        <w:tabs>
          <w:tab w:val="left" w:pos="710"/>
        </w:tabs>
        <w:ind w:left="14"/>
        <w:rPr>
          <w:rFonts w:ascii="Arial" w:hAnsi="Arial" w:cs="Arial"/>
          <w:b/>
          <w:bCs/>
          <w:color w:val="000000"/>
          <w:spacing w:val="-3"/>
          <w:sz w:val="20"/>
          <w:szCs w:val="20"/>
        </w:rPr>
      </w:pPr>
      <w:r>
        <w:rPr>
          <w:rFonts w:ascii="Arial" w:hAnsi="Arial" w:cs="Arial"/>
          <w:iCs/>
          <w:color w:val="000000"/>
          <w:spacing w:val="2"/>
          <w:sz w:val="20"/>
          <w:szCs w:val="20"/>
        </w:rPr>
        <w:t xml:space="preserve">5. </w:t>
      </w:r>
      <w:r w:rsidR="00E10774" w:rsidRPr="00DD58EF">
        <w:rPr>
          <w:rFonts w:ascii="Arial" w:hAnsi="Arial" w:cs="Arial"/>
          <w:iCs/>
          <w:color w:val="000000"/>
          <w:spacing w:val="2"/>
          <w:sz w:val="20"/>
          <w:szCs w:val="20"/>
        </w:rPr>
        <w:t xml:space="preserve">Wykop głęboki </w:t>
      </w:r>
      <w:r w:rsidR="00E10774" w:rsidRPr="00DD58EF">
        <w:rPr>
          <w:rFonts w:ascii="Arial" w:hAnsi="Arial" w:cs="Arial"/>
          <w:color w:val="000000"/>
          <w:spacing w:val="2"/>
          <w:sz w:val="20"/>
          <w:szCs w:val="20"/>
        </w:rPr>
        <w:t xml:space="preserve">- </w:t>
      </w:r>
      <w:r w:rsidR="00E10774" w:rsidRPr="00DD58EF">
        <w:rPr>
          <w:rFonts w:ascii="Arial" w:hAnsi="Arial" w:cs="Arial"/>
          <w:color w:val="000000"/>
          <w:spacing w:val="-1"/>
          <w:sz w:val="20"/>
          <w:szCs w:val="20"/>
        </w:rPr>
        <w:t>wykop, którego głębokość przekracza 3 m.</w:t>
      </w:r>
    </w:p>
    <w:p w:rsidR="00E10774" w:rsidRPr="00DD58EF" w:rsidRDefault="00F51969" w:rsidP="00F51969">
      <w:pPr>
        <w:widowControl w:val="0"/>
        <w:shd w:val="clear" w:color="auto" w:fill="FFFFFF"/>
        <w:tabs>
          <w:tab w:val="left" w:pos="710"/>
        </w:tabs>
        <w:ind w:left="14"/>
        <w:rPr>
          <w:rFonts w:ascii="Arial" w:hAnsi="Arial" w:cs="Arial"/>
          <w:b/>
          <w:bCs/>
          <w:color w:val="000000"/>
          <w:spacing w:val="-3"/>
          <w:sz w:val="20"/>
          <w:szCs w:val="20"/>
        </w:rPr>
      </w:pPr>
      <w:r>
        <w:rPr>
          <w:rFonts w:ascii="Arial" w:hAnsi="Arial" w:cs="Arial"/>
          <w:iCs/>
          <w:color w:val="000000"/>
          <w:spacing w:val="2"/>
          <w:sz w:val="20"/>
          <w:szCs w:val="20"/>
        </w:rPr>
        <w:t xml:space="preserve">6. </w:t>
      </w:r>
      <w:r w:rsidR="00E10774" w:rsidRPr="00DD58EF">
        <w:rPr>
          <w:rFonts w:ascii="Arial" w:hAnsi="Arial" w:cs="Arial"/>
          <w:iCs/>
          <w:color w:val="000000"/>
          <w:spacing w:val="2"/>
          <w:sz w:val="20"/>
          <w:szCs w:val="20"/>
        </w:rPr>
        <w:t xml:space="preserve">Grunt nieskalisty - </w:t>
      </w:r>
      <w:r w:rsidR="00E10774" w:rsidRPr="00DD58EF">
        <w:rPr>
          <w:rFonts w:ascii="Arial" w:hAnsi="Arial" w:cs="Arial"/>
          <w:color w:val="000000"/>
          <w:spacing w:val="-1"/>
          <w:sz w:val="20"/>
          <w:szCs w:val="20"/>
        </w:rPr>
        <w:t>każdy grunt rodzimy, nieokreślony w pkt. 7 jako grunt skalisty.</w:t>
      </w:r>
    </w:p>
    <w:p w:rsidR="00E10774" w:rsidRPr="00DD58EF" w:rsidRDefault="00F51969" w:rsidP="00F51969">
      <w:pPr>
        <w:widowControl w:val="0"/>
        <w:shd w:val="clear" w:color="auto" w:fill="FFFFFF"/>
        <w:tabs>
          <w:tab w:val="left" w:pos="710"/>
        </w:tabs>
        <w:ind w:left="14"/>
        <w:rPr>
          <w:rFonts w:ascii="Arial" w:hAnsi="Arial" w:cs="Arial"/>
          <w:b/>
          <w:bCs/>
          <w:color w:val="000000"/>
          <w:spacing w:val="-3"/>
          <w:sz w:val="20"/>
          <w:szCs w:val="20"/>
        </w:rPr>
      </w:pPr>
      <w:r>
        <w:rPr>
          <w:rFonts w:ascii="Arial" w:hAnsi="Arial" w:cs="Arial"/>
          <w:iCs/>
          <w:color w:val="000000"/>
          <w:spacing w:val="6"/>
          <w:sz w:val="20"/>
          <w:szCs w:val="20"/>
        </w:rPr>
        <w:t xml:space="preserve">7. </w:t>
      </w:r>
      <w:r w:rsidR="00E10774" w:rsidRPr="00DD58EF">
        <w:rPr>
          <w:rFonts w:ascii="Arial" w:hAnsi="Arial" w:cs="Arial"/>
          <w:iCs/>
          <w:color w:val="000000"/>
          <w:spacing w:val="6"/>
          <w:sz w:val="20"/>
          <w:szCs w:val="20"/>
        </w:rPr>
        <w:t xml:space="preserve">Grunt skalisty - </w:t>
      </w:r>
      <w:r w:rsidR="00E10774" w:rsidRPr="00DD58EF">
        <w:rPr>
          <w:rFonts w:ascii="Arial" w:hAnsi="Arial" w:cs="Arial"/>
          <w:color w:val="000000"/>
          <w:spacing w:val="-1"/>
          <w:sz w:val="20"/>
          <w:szCs w:val="20"/>
        </w:rPr>
        <w:t xml:space="preserve">grunt rodzimy, lity lub spękany o nieprzesuniętych blokach, którego próbki nie wykazują zmian objętości ani nie rozpadają się pod działaniem wody destylowanej; mają wytrzymałość </w:t>
      </w:r>
      <w:r w:rsidR="00E10774" w:rsidRPr="00DD58EF">
        <w:rPr>
          <w:rFonts w:ascii="Arial" w:hAnsi="Arial" w:cs="Arial"/>
          <w:color w:val="000000"/>
          <w:spacing w:val="-1"/>
          <w:sz w:val="20"/>
          <w:szCs w:val="20"/>
        </w:rPr>
        <w:lastRenderedPageBreak/>
        <w:t xml:space="preserve">na ściskanie </w:t>
      </w:r>
      <w:proofErr w:type="spellStart"/>
      <w:r w:rsidR="00E10774" w:rsidRPr="00DD58EF">
        <w:rPr>
          <w:rFonts w:ascii="Arial" w:hAnsi="Arial" w:cs="Arial"/>
          <w:color w:val="000000"/>
          <w:spacing w:val="-1"/>
          <w:sz w:val="20"/>
          <w:szCs w:val="20"/>
        </w:rPr>
        <w:t>Rc</w:t>
      </w:r>
      <w:proofErr w:type="spellEnd"/>
      <w:r w:rsidR="00E10774" w:rsidRPr="00DD58EF">
        <w:rPr>
          <w:rFonts w:ascii="Arial" w:hAnsi="Arial" w:cs="Arial"/>
          <w:color w:val="000000"/>
          <w:spacing w:val="-1"/>
          <w:sz w:val="20"/>
          <w:szCs w:val="20"/>
        </w:rPr>
        <w:t xml:space="preserve"> ponad 0,2 </w:t>
      </w:r>
      <w:proofErr w:type="spellStart"/>
      <w:r w:rsidR="00E10774" w:rsidRPr="00DD58EF">
        <w:rPr>
          <w:rFonts w:ascii="Arial" w:hAnsi="Arial" w:cs="Arial"/>
          <w:color w:val="000000"/>
          <w:spacing w:val="-1"/>
          <w:sz w:val="20"/>
          <w:szCs w:val="20"/>
        </w:rPr>
        <w:t>MPa</w:t>
      </w:r>
      <w:proofErr w:type="spellEnd"/>
      <w:r w:rsidR="00E10774" w:rsidRPr="00DD58EF">
        <w:rPr>
          <w:rFonts w:ascii="Arial" w:hAnsi="Arial" w:cs="Arial"/>
          <w:color w:val="000000"/>
          <w:spacing w:val="-1"/>
          <w:sz w:val="20"/>
          <w:szCs w:val="20"/>
        </w:rPr>
        <w:t>; wymaga użycia środków wybuchowych albo narzędzi pneumatycznych lub hydraulicznych do odspojenia.</w:t>
      </w:r>
    </w:p>
    <w:p w:rsidR="00E10774" w:rsidRPr="00DD58EF" w:rsidRDefault="00F51969" w:rsidP="00F51969">
      <w:pPr>
        <w:widowControl w:val="0"/>
        <w:shd w:val="clear" w:color="auto" w:fill="FFFFFF"/>
        <w:tabs>
          <w:tab w:val="left" w:pos="710"/>
        </w:tabs>
        <w:ind w:left="14"/>
        <w:rPr>
          <w:rFonts w:ascii="Arial" w:hAnsi="Arial" w:cs="Arial"/>
          <w:b/>
          <w:bCs/>
          <w:color w:val="000000"/>
          <w:spacing w:val="-3"/>
          <w:sz w:val="20"/>
          <w:szCs w:val="20"/>
        </w:rPr>
      </w:pPr>
      <w:r>
        <w:rPr>
          <w:rFonts w:ascii="Arial" w:hAnsi="Arial" w:cs="Arial"/>
          <w:iCs/>
          <w:color w:val="000000"/>
          <w:spacing w:val="4"/>
          <w:sz w:val="20"/>
          <w:szCs w:val="20"/>
        </w:rPr>
        <w:t xml:space="preserve">8. </w:t>
      </w:r>
      <w:proofErr w:type="spellStart"/>
      <w:r w:rsidR="00E10774" w:rsidRPr="00DD58EF">
        <w:rPr>
          <w:rFonts w:ascii="Arial" w:hAnsi="Arial" w:cs="Arial"/>
          <w:iCs/>
          <w:color w:val="000000"/>
          <w:spacing w:val="4"/>
          <w:sz w:val="20"/>
          <w:szCs w:val="20"/>
        </w:rPr>
        <w:t>Deponia</w:t>
      </w:r>
      <w:proofErr w:type="spellEnd"/>
      <w:r w:rsidR="00E10774" w:rsidRPr="00DD58EF">
        <w:rPr>
          <w:rFonts w:ascii="Arial" w:hAnsi="Arial" w:cs="Arial"/>
          <w:iCs/>
          <w:color w:val="000000"/>
          <w:spacing w:val="4"/>
          <w:sz w:val="20"/>
          <w:szCs w:val="20"/>
        </w:rPr>
        <w:t xml:space="preserve"> </w:t>
      </w:r>
      <w:r w:rsidR="00E10774" w:rsidRPr="00DD58EF">
        <w:rPr>
          <w:rFonts w:ascii="Arial" w:hAnsi="Arial" w:cs="Arial"/>
          <w:color w:val="000000"/>
          <w:spacing w:val="4"/>
          <w:sz w:val="20"/>
          <w:szCs w:val="20"/>
        </w:rPr>
        <w:t xml:space="preserve">- </w:t>
      </w:r>
      <w:r w:rsidR="00E10774" w:rsidRPr="00DD58EF">
        <w:rPr>
          <w:rFonts w:ascii="Arial" w:hAnsi="Arial" w:cs="Arial"/>
          <w:color w:val="000000"/>
          <w:spacing w:val="-1"/>
          <w:sz w:val="20"/>
          <w:szCs w:val="20"/>
        </w:rPr>
        <w:t xml:space="preserve">miejsce wbudowania lub składowania (odwiezienia) gruntów pozyskanych w czasie wykonywania wykopów, a niewykorzystanych do budowy nasypów oraz innych prac ziemnych. </w:t>
      </w:r>
    </w:p>
    <w:p w:rsidR="00E10774" w:rsidRPr="00DD58EF" w:rsidRDefault="00F51969" w:rsidP="00F51969">
      <w:pPr>
        <w:widowControl w:val="0"/>
        <w:shd w:val="clear" w:color="auto" w:fill="FFFFFF"/>
        <w:tabs>
          <w:tab w:val="left" w:pos="710"/>
        </w:tabs>
        <w:ind w:left="14"/>
        <w:rPr>
          <w:rFonts w:ascii="Arial" w:hAnsi="Arial" w:cs="Arial"/>
          <w:b/>
          <w:bCs/>
          <w:color w:val="000000"/>
          <w:spacing w:val="-4"/>
          <w:sz w:val="20"/>
          <w:szCs w:val="20"/>
        </w:rPr>
      </w:pPr>
      <w:r>
        <w:rPr>
          <w:rFonts w:ascii="Arial" w:hAnsi="Arial" w:cs="Arial"/>
          <w:iCs/>
          <w:color w:val="000000"/>
          <w:spacing w:val="2"/>
          <w:sz w:val="20"/>
          <w:szCs w:val="20"/>
        </w:rPr>
        <w:t xml:space="preserve">9. </w:t>
      </w:r>
      <w:r w:rsidR="00E10774" w:rsidRPr="00DD58EF">
        <w:rPr>
          <w:rFonts w:ascii="Arial" w:hAnsi="Arial" w:cs="Arial"/>
          <w:iCs/>
          <w:color w:val="000000"/>
          <w:spacing w:val="2"/>
          <w:sz w:val="20"/>
          <w:szCs w:val="20"/>
        </w:rPr>
        <w:t xml:space="preserve">Wskaźnik zagęszczenia gruntu - </w:t>
      </w:r>
      <w:r w:rsidR="00E10774" w:rsidRPr="00DD58EF">
        <w:rPr>
          <w:rFonts w:ascii="Arial" w:hAnsi="Arial" w:cs="Arial"/>
          <w:color w:val="000000"/>
          <w:spacing w:val="-1"/>
          <w:sz w:val="20"/>
          <w:szCs w:val="20"/>
        </w:rPr>
        <w:t>wielkość charakteryzująca stan zagęszczenia gruntu, określona wg wzoru:</w:t>
      </w:r>
      <w:r w:rsidR="00E10774" w:rsidRPr="00DD58EF">
        <w:rPr>
          <w:rFonts w:ascii="Arial" w:hAnsi="Arial" w:cs="Arial"/>
          <w:b/>
          <w:bCs/>
          <w:color w:val="000000"/>
          <w:spacing w:val="-4"/>
          <w:sz w:val="20"/>
          <w:szCs w:val="20"/>
        </w:rPr>
        <w:t xml:space="preserve">                                 </w:t>
      </w:r>
    </w:p>
    <w:p w:rsidR="00E10774" w:rsidRPr="00DD58EF" w:rsidRDefault="00E10774" w:rsidP="00DD58EF">
      <w:pPr>
        <w:widowControl w:val="0"/>
        <w:shd w:val="clear" w:color="auto" w:fill="FFFFFF"/>
        <w:tabs>
          <w:tab w:val="left" w:pos="710"/>
        </w:tabs>
        <w:ind w:left="14"/>
        <w:rPr>
          <w:rFonts w:ascii="Arial" w:hAnsi="Arial" w:cs="Arial"/>
          <w:b/>
          <w:bCs/>
          <w:color w:val="000000"/>
          <w:spacing w:val="-4"/>
          <w:sz w:val="20"/>
          <w:szCs w:val="20"/>
        </w:rPr>
      </w:pPr>
      <w:r w:rsidRPr="00DD58EF">
        <w:rPr>
          <w:rFonts w:ascii="Arial" w:hAnsi="Arial" w:cs="Arial"/>
          <w:b/>
          <w:bCs/>
          <w:color w:val="000000"/>
          <w:spacing w:val="-4"/>
          <w:sz w:val="20"/>
          <w:szCs w:val="20"/>
        </w:rPr>
        <w:t xml:space="preserve">                                                                                          </w:t>
      </w:r>
      <w:proofErr w:type="spellStart"/>
      <w:r w:rsidRPr="00DD58EF">
        <w:rPr>
          <w:rFonts w:ascii="Arial" w:hAnsi="Arial" w:cs="Arial"/>
          <w:iCs/>
          <w:color w:val="000000"/>
          <w:spacing w:val="-1"/>
          <w:sz w:val="20"/>
          <w:szCs w:val="20"/>
        </w:rPr>
        <w:t>Is</w:t>
      </w:r>
      <w:proofErr w:type="spellEnd"/>
      <w:r w:rsidRPr="00DD58EF">
        <w:rPr>
          <w:rFonts w:ascii="Arial" w:hAnsi="Arial" w:cs="Arial"/>
          <w:iCs/>
          <w:color w:val="000000"/>
          <w:spacing w:val="-1"/>
          <w:sz w:val="20"/>
          <w:szCs w:val="20"/>
        </w:rPr>
        <w:t xml:space="preserve"> = Pd /</w:t>
      </w:r>
      <w:proofErr w:type="spellStart"/>
      <w:r w:rsidRPr="00DD58EF">
        <w:rPr>
          <w:rFonts w:ascii="Arial" w:hAnsi="Arial" w:cs="Arial"/>
          <w:iCs/>
          <w:color w:val="000000"/>
          <w:spacing w:val="-1"/>
          <w:sz w:val="20"/>
          <w:szCs w:val="20"/>
        </w:rPr>
        <w:t>Pds</w:t>
      </w:r>
      <w:proofErr w:type="spellEnd"/>
    </w:p>
    <w:p w:rsidR="00E10774" w:rsidRPr="00DD58EF" w:rsidRDefault="00E10774" w:rsidP="00DD58EF">
      <w:pPr>
        <w:widowControl w:val="0"/>
        <w:shd w:val="clear" w:color="auto" w:fill="FFFFFF"/>
        <w:tabs>
          <w:tab w:val="left" w:pos="710"/>
        </w:tabs>
        <w:ind w:left="14"/>
        <w:jc w:val="both"/>
        <w:rPr>
          <w:rFonts w:ascii="Arial" w:hAnsi="Arial" w:cs="Arial"/>
          <w:iCs/>
          <w:color w:val="000000"/>
          <w:spacing w:val="2"/>
          <w:sz w:val="20"/>
          <w:szCs w:val="20"/>
        </w:rPr>
      </w:pPr>
      <w:r w:rsidRPr="00DD58EF">
        <w:rPr>
          <w:rFonts w:ascii="Arial" w:hAnsi="Arial" w:cs="Arial"/>
          <w:iCs/>
          <w:color w:val="000000"/>
          <w:spacing w:val="2"/>
          <w:sz w:val="20"/>
          <w:szCs w:val="20"/>
        </w:rPr>
        <w:t xml:space="preserve"> gdzie:</w:t>
      </w:r>
    </w:p>
    <w:p w:rsidR="00E10774" w:rsidRPr="00DD58EF" w:rsidRDefault="00E10774" w:rsidP="00DD58EF">
      <w:pPr>
        <w:widowControl w:val="0"/>
        <w:shd w:val="clear" w:color="auto" w:fill="FFFFFF"/>
        <w:rPr>
          <w:rFonts w:ascii="Arial" w:hAnsi="Arial" w:cs="Arial"/>
          <w:iCs/>
          <w:color w:val="000000"/>
          <w:sz w:val="20"/>
          <w:szCs w:val="20"/>
        </w:rPr>
      </w:pPr>
      <w:r w:rsidRPr="00DD58EF">
        <w:rPr>
          <w:rFonts w:ascii="Arial" w:hAnsi="Arial" w:cs="Arial"/>
          <w:iCs/>
          <w:color w:val="000000"/>
          <w:sz w:val="20"/>
          <w:szCs w:val="20"/>
        </w:rPr>
        <w:t>Pd  - gęstość objętościowa szkieletu zagęszczonego gruntu, zgodnie z PN-77/8931-12, (Mg/m</w:t>
      </w:r>
      <w:r w:rsidRPr="00DD58EF">
        <w:rPr>
          <w:rFonts w:ascii="Arial" w:hAnsi="Arial" w:cs="Arial"/>
          <w:iCs/>
          <w:color w:val="000000"/>
          <w:sz w:val="20"/>
          <w:szCs w:val="20"/>
          <w:vertAlign w:val="superscript"/>
        </w:rPr>
        <w:t>3</w:t>
      </w:r>
      <w:r w:rsidRPr="00DD58EF">
        <w:rPr>
          <w:rFonts w:ascii="Arial" w:hAnsi="Arial" w:cs="Arial"/>
          <w:iCs/>
          <w:color w:val="000000"/>
          <w:sz w:val="20"/>
          <w:szCs w:val="20"/>
        </w:rPr>
        <w:t>),</w:t>
      </w:r>
    </w:p>
    <w:p w:rsidR="00E10774" w:rsidRPr="00DD58EF" w:rsidRDefault="00E10774" w:rsidP="00DD58EF">
      <w:pPr>
        <w:widowControl w:val="0"/>
        <w:shd w:val="clear" w:color="auto" w:fill="FFFFFF"/>
        <w:ind w:left="426" w:right="58" w:hanging="426"/>
        <w:rPr>
          <w:rFonts w:ascii="Arial" w:hAnsi="Arial" w:cs="Arial"/>
          <w:sz w:val="20"/>
          <w:szCs w:val="20"/>
        </w:rPr>
      </w:pPr>
      <w:proofErr w:type="spellStart"/>
      <w:r w:rsidRPr="00DD58EF">
        <w:rPr>
          <w:rFonts w:ascii="Arial" w:hAnsi="Arial" w:cs="Arial"/>
          <w:iCs/>
          <w:smallCaps/>
          <w:color w:val="000000"/>
          <w:spacing w:val="2"/>
          <w:sz w:val="20"/>
          <w:szCs w:val="20"/>
        </w:rPr>
        <w:t>P</w:t>
      </w:r>
      <w:r w:rsidRPr="00DD58EF">
        <w:rPr>
          <w:rFonts w:ascii="Arial" w:hAnsi="Arial" w:cs="Arial"/>
          <w:iCs/>
          <w:color w:val="000000"/>
          <w:spacing w:val="-17"/>
          <w:sz w:val="20"/>
          <w:szCs w:val="20"/>
        </w:rPr>
        <w:t>ds</w:t>
      </w:r>
      <w:proofErr w:type="spellEnd"/>
      <w:r w:rsidRPr="00DD58EF">
        <w:rPr>
          <w:rFonts w:ascii="Arial" w:hAnsi="Arial" w:cs="Arial"/>
          <w:iCs/>
          <w:smallCaps/>
          <w:color w:val="000000"/>
          <w:spacing w:val="2"/>
          <w:sz w:val="20"/>
          <w:szCs w:val="20"/>
        </w:rPr>
        <w:t xml:space="preserve"> </w:t>
      </w:r>
      <w:r w:rsidRPr="00DD58EF">
        <w:rPr>
          <w:rFonts w:ascii="Arial" w:hAnsi="Arial" w:cs="Arial"/>
          <w:iCs/>
          <w:color w:val="000000"/>
          <w:spacing w:val="2"/>
          <w:sz w:val="20"/>
          <w:szCs w:val="20"/>
        </w:rPr>
        <w:t xml:space="preserve">- maksymalna gęstość objętościowa szkieletu gruntowego przy wilgotności optymalnej, zgodnie z PN-B-04481:1988, </w:t>
      </w:r>
      <w:r w:rsidRPr="00DD58EF">
        <w:rPr>
          <w:rFonts w:ascii="Arial" w:hAnsi="Arial" w:cs="Arial"/>
          <w:iCs/>
          <w:color w:val="000000"/>
          <w:sz w:val="20"/>
          <w:szCs w:val="20"/>
        </w:rPr>
        <w:t>służąca do oceny zagęszczenia gruntu w robotach ziemnych, (Mg/m</w:t>
      </w:r>
      <w:r w:rsidRPr="00DD58EF">
        <w:rPr>
          <w:rFonts w:ascii="Arial" w:hAnsi="Arial" w:cs="Arial"/>
          <w:iCs/>
          <w:color w:val="000000"/>
          <w:sz w:val="20"/>
          <w:szCs w:val="20"/>
          <w:vertAlign w:val="superscript"/>
        </w:rPr>
        <w:t>3</w:t>
      </w:r>
      <w:r w:rsidRPr="00DD58EF">
        <w:rPr>
          <w:rFonts w:ascii="Arial" w:hAnsi="Arial" w:cs="Arial"/>
          <w:iCs/>
          <w:color w:val="000000"/>
          <w:sz w:val="20"/>
          <w:szCs w:val="20"/>
        </w:rPr>
        <w:t>).</w:t>
      </w:r>
    </w:p>
    <w:p w:rsidR="00E10774" w:rsidRPr="00DD58EF" w:rsidRDefault="00E10774" w:rsidP="00DD58EF">
      <w:pPr>
        <w:widowControl w:val="0"/>
        <w:shd w:val="clear" w:color="auto" w:fill="FFFFFF"/>
        <w:ind w:left="14"/>
        <w:jc w:val="both"/>
        <w:rPr>
          <w:rFonts w:ascii="Arial" w:hAnsi="Arial" w:cs="Arial"/>
          <w:color w:val="000000"/>
          <w:spacing w:val="-1"/>
          <w:sz w:val="20"/>
          <w:szCs w:val="20"/>
        </w:rPr>
      </w:pPr>
      <w:r w:rsidRPr="00DD58EF">
        <w:rPr>
          <w:rFonts w:ascii="Arial" w:hAnsi="Arial" w:cs="Arial"/>
          <w:color w:val="000000"/>
          <w:spacing w:val="-1"/>
          <w:sz w:val="20"/>
          <w:szCs w:val="20"/>
        </w:rPr>
        <w:t>Pozostałe  określenia podstawowe są zgodne z obowiązującymi, odpowiednimi polskimi normami i definicjami podanymi w SST0  pkt. 1.3.</w:t>
      </w:r>
    </w:p>
    <w:p w:rsidR="00E10774" w:rsidRPr="00DD58EF" w:rsidRDefault="00E10774" w:rsidP="00DD58EF">
      <w:pPr>
        <w:widowControl w:val="0"/>
        <w:shd w:val="clear" w:color="auto" w:fill="FFFFFF"/>
        <w:tabs>
          <w:tab w:val="left" w:pos="355"/>
        </w:tabs>
        <w:ind w:left="24"/>
        <w:jc w:val="both"/>
        <w:rPr>
          <w:rFonts w:ascii="Arial" w:hAnsi="Arial" w:cs="Arial"/>
          <w:b/>
          <w:bCs/>
          <w:color w:val="000000"/>
          <w:spacing w:val="-14"/>
          <w:sz w:val="20"/>
          <w:szCs w:val="20"/>
        </w:rPr>
      </w:pPr>
      <w:r w:rsidRPr="00DD58EF">
        <w:rPr>
          <w:rFonts w:ascii="Arial" w:hAnsi="Arial" w:cs="Arial"/>
          <w:b/>
          <w:bCs/>
          <w:color w:val="000000"/>
          <w:spacing w:val="-14"/>
          <w:sz w:val="20"/>
          <w:szCs w:val="20"/>
        </w:rPr>
        <w:t>1.5.</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Ogólne wymagania dotyczące robót.</w:t>
      </w:r>
    </w:p>
    <w:p w:rsidR="00E10774" w:rsidRPr="00DD58EF" w:rsidRDefault="00E10774" w:rsidP="00DD58EF">
      <w:pPr>
        <w:tabs>
          <w:tab w:val="right" w:leader="dot" w:pos="-1985"/>
          <w:tab w:val="left" w:pos="426"/>
          <w:tab w:val="right" w:leader="dot" w:pos="8505"/>
        </w:tabs>
        <w:jc w:val="both"/>
        <w:rPr>
          <w:rFonts w:ascii="Arial" w:hAnsi="Arial" w:cs="Arial"/>
          <w:color w:val="000000"/>
          <w:spacing w:val="-1"/>
          <w:sz w:val="20"/>
          <w:szCs w:val="20"/>
        </w:rPr>
      </w:pPr>
      <w:r w:rsidRPr="00DD58EF">
        <w:rPr>
          <w:rFonts w:ascii="Arial" w:hAnsi="Arial" w:cs="Arial"/>
          <w:color w:val="000000"/>
          <w:spacing w:val="-1"/>
          <w:sz w:val="20"/>
          <w:szCs w:val="20"/>
        </w:rPr>
        <w:t>Wykonawca robót jest odpowiedzialny za jakość stosowanych materiałów i wykonywanych robót oraz za ich zgodność z Dokumentacją Techniczną, SST0, SST oraz zaleceniami Przedstawiciela Zamawiającego.</w:t>
      </w:r>
    </w:p>
    <w:p w:rsidR="00E10774" w:rsidRPr="00DD58EF" w:rsidRDefault="00E10774" w:rsidP="00DD58EF">
      <w:pPr>
        <w:widowControl w:val="0"/>
        <w:shd w:val="clear" w:color="auto" w:fill="FFFFFF"/>
        <w:ind w:left="14"/>
        <w:jc w:val="both"/>
        <w:rPr>
          <w:rFonts w:ascii="Arial" w:hAnsi="Arial" w:cs="Arial"/>
          <w:b/>
          <w:bCs/>
          <w:color w:val="000000"/>
          <w:spacing w:val="-14"/>
          <w:sz w:val="20"/>
          <w:szCs w:val="20"/>
        </w:rPr>
      </w:pPr>
      <w:r w:rsidRPr="00DD58EF">
        <w:rPr>
          <w:rFonts w:ascii="Arial" w:hAnsi="Arial" w:cs="Arial"/>
          <w:color w:val="000000"/>
          <w:spacing w:val="-1"/>
          <w:sz w:val="20"/>
          <w:szCs w:val="20"/>
        </w:rPr>
        <w:t xml:space="preserve"> </w:t>
      </w:r>
      <w:r w:rsidRPr="00DD58EF">
        <w:rPr>
          <w:rFonts w:ascii="Arial" w:hAnsi="Arial" w:cs="Arial"/>
          <w:b/>
          <w:bCs/>
          <w:color w:val="000000"/>
          <w:spacing w:val="-14"/>
          <w:sz w:val="20"/>
          <w:szCs w:val="20"/>
        </w:rPr>
        <w:t>2.</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MATERIAŁY (GRUNTY).</w:t>
      </w:r>
    </w:p>
    <w:p w:rsidR="00E10774" w:rsidRPr="00DD58EF" w:rsidRDefault="00E10774" w:rsidP="00DD58EF">
      <w:pPr>
        <w:widowControl w:val="0"/>
        <w:shd w:val="clear" w:color="auto" w:fill="FFFFFF"/>
        <w:tabs>
          <w:tab w:val="left" w:pos="355"/>
        </w:tabs>
        <w:ind w:left="24"/>
        <w:jc w:val="both"/>
        <w:rPr>
          <w:rFonts w:ascii="Arial" w:hAnsi="Arial" w:cs="Arial"/>
          <w:b/>
          <w:bCs/>
          <w:color w:val="000000"/>
          <w:spacing w:val="-14"/>
          <w:sz w:val="20"/>
          <w:szCs w:val="20"/>
        </w:rPr>
      </w:pPr>
      <w:r w:rsidRPr="00DD58EF">
        <w:rPr>
          <w:rFonts w:ascii="Arial" w:hAnsi="Arial" w:cs="Arial"/>
          <w:b/>
          <w:bCs/>
          <w:color w:val="000000"/>
          <w:spacing w:val="-14"/>
          <w:sz w:val="20"/>
          <w:szCs w:val="20"/>
        </w:rPr>
        <w:t>2.1.</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Ogólne wymagania dotyczące materiałów.</w:t>
      </w:r>
    </w:p>
    <w:p w:rsidR="00E10774" w:rsidRPr="00DD58EF" w:rsidRDefault="00E10774" w:rsidP="00DD58EF">
      <w:pPr>
        <w:widowControl w:val="0"/>
        <w:shd w:val="clear" w:color="auto" w:fill="FFFFFF"/>
        <w:ind w:left="14"/>
        <w:jc w:val="both"/>
        <w:rPr>
          <w:rFonts w:ascii="Arial" w:hAnsi="Arial" w:cs="Arial"/>
          <w:color w:val="000000"/>
          <w:spacing w:val="-1"/>
          <w:sz w:val="20"/>
          <w:szCs w:val="20"/>
        </w:rPr>
      </w:pPr>
      <w:r w:rsidRPr="00DD58EF">
        <w:rPr>
          <w:rFonts w:ascii="Arial" w:hAnsi="Arial" w:cs="Arial"/>
          <w:color w:val="000000"/>
          <w:spacing w:val="-1"/>
          <w:sz w:val="20"/>
          <w:szCs w:val="20"/>
        </w:rPr>
        <w:t>Ogólne wymagania dotyczące materiałów, ich pozyskiwania i składowania, podano w SST0 pkt. 1.4.</w:t>
      </w:r>
    </w:p>
    <w:p w:rsidR="00E10774" w:rsidRPr="00DD58EF" w:rsidRDefault="00E10774" w:rsidP="00DD58EF">
      <w:pPr>
        <w:widowControl w:val="0"/>
        <w:shd w:val="clear" w:color="auto" w:fill="FFFFFF"/>
        <w:tabs>
          <w:tab w:val="left" w:pos="355"/>
        </w:tabs>
        <w:ind w:left="24"/>
        <w:jc w:val="both"/>
        <w:rPr>
          <w:rFonts w:ascii="Arial" w:hAnsi="Arial" w:cs="Arial"/>
          <w:b/>
          <w:bCs/>
          <w:color w:val="000000"/>
          <w:spacing w:val="-14"/>
          <w:sz w:val="20"/>
          <w:szCs w:val="20"/>
        </w:rPr>
      </w:pPr>
      <w:r w:rsidRPr="00DD58EF">
        <w:rPr>
          <w:rFonts w:ascii="Arial" w:hAnsi="Arial" w:cs="Arial"/>
          <w:b/>
          <w:bCs/>
          <w:color w:val="000000"/>
          <w:spacing w:val="-14"/>
          <w:sz w:val="20"/>
          <w:szCs w:val="20"/>
        </w:rPr>
        <w:t xml:space="preserve">2.2. </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Materiały do zabezpieczenia ścian wykopów.</w:t>
      </w:r>
    </w:p>
    <w:p w:rsidR="00E10774" w:rsidRPr="00DD58EF" w:rsidRDefault="00E10774" w:rsidP="00DD58EF">
      <w:pPr>
        <w:widowControl w:val="0"/>
        <w:shd w:val="clear" w:color="auto" w:fill="FFFFFF"/>
        <w:jc w:val="both"/>
        <w:rPr>
          <w:rFonts w:ascii="Arial" w:hAnsi="Arial" w:cs="Arial"/>
          <w:color w:val="000000"/>
          <w:spacing w:val="-1"/>
          <w:sz w:val="20"/>
          <w:szCs w:val="20"/>
        </w:rPr>
      </w:pPr>
      <w:r w:rsidRPr="00DD58EF">
        <w:rPr>
          <w:rFonts w:ascii="Arial" w:hAnsi="Arial" w:cs="Arial"/>
          <w:color w:val="000000"/>
          <w:spacing w:val="-1"/>
          <w:sz w:val="20"/>
          <w:szCs w:val="20"/>
        </w:rPr>
        <w:t>Ścianka szczelna stalowa o długości brusów niezbędnych do utrzymania stateczności ścian wykopów lub drewno iglaste zaimpregnowane. Rodzaj przyjętych rozwiązań należy do Wykonawcy.</w:t>
      </w:r>
    </w:p>
    <w:p w:rsidR="00E10774" w:rsidRPr="00DD58EF" w:rsidRDefault="00E10774" w:rsidP="00DD58EF">
      <w:pPr>
        <w:widowControl w:val="0"/>
        <w:shd w:val="clear" w:color="auto" w:fill="FFFFFF"/>
        <w:jc w:val="both"/>
        <w:rPr>
          <w:rFonts w:ascii="Arial" w:hAnsi="Arial" w:cs="Arial"/>
          <w:color w:val="000000"/>
          <w:spacing w:val="-1"/>
          <w:sz w:val="20"/>
          <w:szCs w:val="20"/>
        </w:rPr>
      </w:pPr>
      <w:r w:rsidRPr="00DD58EF">
        <w:rPr>
          <w:rFonts w:ascii="Arial" w:hAnsi="Arial" w:cs="Arial"/>
          <w:color w:val="000000"/>
          <w:spacing w:val="-1"/>
          <w:sz w:val="20"/>
          <w:szCs w:val="20"/>
        </w:rPr>
        <w:t xml:space="preserve">Profile stalowe lub z </w:t>
      </w:r>
      <w:proofErr w:type="spellStart"/>
      <w:r w:rsidRPr="00DD58EF">
        <w:rPr>
          <w:rFonts w:ascii="Arial" w:hAnsi="Arial" w:cs="Arial"/>
          <w:color w:val="000000"/>
          <w:spacing w:val="-1"/>
          <w:sz w:val="20"/>
          <w:szCs w:val="20"/>
        </w:rPr>
        <w:t>grodze</w:t>
      </w:r>
      <w:proofErr w:type="spellEnd"/>
      <w:r w:rsidRPr="00DD58EF">
        <w:rPr>
          <w:rFonts w:ascii="Arial" w:hAnsi="Arial" w:cs="Arial"/>
          <w:color w:val="000000"/>
          <w:spacing w:val="-1"/>
          <w:sz w:val="20"/>
          <w:szCs w:val="20"/>
        </w:rPr>
        <w:t xml:space="preserve"> do rozparcia ścian lub kotwy z prętów stalowych do zakotwienia wysokich ścian.</w:t>
      </w:r>
    </w:p>
    <w:p w:rsidR="00E10774" w:rsidRPr="00DD58EF" w:rsidRDefault="00E10774" w:rsidP="00DD58EF">
      <w:pPr>
        <w:widowControl w:val="0"/>
        <w:shd w:val="clear" w:color="auto" w:fill="FFFFFF"/>
        <w:tabs>
          <w:tab w:val="left" w:pos="355"/>
        </w:tabs>
        <w:ind w:left="24"/>
        <w:jc w:val="both"/>
        <w:rPr>
          <w:rFonts w:ascii="Arial" w:hAnsi="Arial" w:cs="Arial"/>
          <w:sz w:val="20"/>
          <w:szCs w:val="20"/>
        </w:rPr>
      </w:pPr>
      <w:r w:rsidRPr="00DD58EF">
        <w:rPr>
          <w:rFonts w:ascii="Arial" w:hAnsi="Arial" w:cs="Arial"/>
          <w:b/>
          <w:bCs/>
          <w:color w:val="000000"/>
          <w:spacing w:val="-14"/>
          <w:sz w:val="20"/>
          <w:szCs w:val="20"/>
        </w:rPr>
        <w:t xml:space="preserve">2.3. </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Zasady wykorzystania gruntów.</w:t>
      </w:r>
      <w:r w:rsidRPr="00DD58EF">
        <w:rPr>
          <w:rFonts w:ascii="Arial" w:hAnsi="Arial" w:cs="Arial"/>
          <w:b/>
          <w:bCs/>
          <w:color w:val="000000"/>
          <w:sz w:val="20"/>
          <w:szCs w:val="20"/>
        </w:rPr>
        <w:tab/>
      </w:r>
    </w:p>
    <w:p w:rsidR="00E10774" w:rsidRPr="00DD58EF" w:rsidRDefault="00E10774" w:rsidP="00DD58EF">
      <w:pPr>
        <w:widowControl w:val="0"/>
        <w:shd w:val="clear" w:color="auto" w:fill="FFFFFF"/>
        <w:jc w:val="both"/>
        <w:rPr>
          <w:rFonts w:ascii="Arial" w:hAnsi="Arial" w:cs="Arial"/>
          <w:color w:val="000000"/>
          <w:spacing w:val="-1"/>
          <w:sz w:val="20"/>
          <w:szCs w:val="20"/>
        </w:rPr>
      </w:pPr>
      <w:r w:rsidRPr="00DD58EF">
        <w:rPr>
          <w:rFonts w:ascii="Arial" w:hAnsi="Arial" w:cs="Arial"/>
          <w:color w:val="000000"/>
          <w:spacing w:val="-1"/>
          <w:sz w:val="20"/>
          <w:szCs w:val="20"/>
        </w:rPr>
        <w:t xml:space="preserve">Grunty uzyskane przy wykonywaniu wykopów powinny być przez Wykonawcę przemieszczone na </w:t>
      </w:r>
      <w:proofErr w:type="spellStart"/>
      <w:r w:rsidRPr="00DD58EF">
        <w:rPr>
          <w:rFonts w:ascii="Arial" w:hAnsi="Arial" w:cs="Arial"/>
          <w:color w:val="000000"/>
          <w:spacing w:val="-1"/>
          <w:sz w:val="20"/>
          <w:szCs w:val="20"/>
        </w:rPr>
        <w:t>deponię</w:t>
      </w:r>
      <w:proofErr w:type="spellEnd"/>
      <w:r w:rsidRPr="00DD58EF">
        <w:rPr>
          <w:rFonts w:ascii="Arial" w:hAnsi="Arial" w:cs="Arial"/>
          <w:color w:val="000000"/>
          <w:spacing w:val="-1"/>
          <w:sz w:val="20"/>
          <w:szCs w:val="20"/>
        </w:rPr>
        <w:t xml:space="preserve"> i  zabezpieczone przed zanieczyszczeniem.</w:t>
      </w:r>
      <w:r w:rsidRPr="00DD58EF">
        <w:rPr>
          <w:rFonts w:ascii="Arial" w:hAnsi="Arial" w:cs="Arial"/>
          <w:color w:val="000000"/>
          <w:spacing w:val="-1"/>
          <w:sz w:val="20"/>
          <w:szCs w:val="20"/>
        </w:rPr>
        <w:tab/>
      </w:r>
    </w:p>
    <w:p w:rsidR="00E10774" w:rsidRPr="00DD58EF" w:rsidRDefault="00E10774" w:rsidP="00DD58EF">
      <w:pPr>
        <w:widowControl w:val="0"/>
        <w:shd w:val="clear" w:color="auto" w:fill="FFFFFF"/>
        <w:tabs>
          <w:tab w:val="left" w:pos="355"/>
        </w:tabs>
        <w:ind w:left="24"/>
        <w:jc w:val="both"/>
        <w:rPr>
          <w:rFonts w:ascii="Arial" w:hAnsi="Arial" w:cs="Arial"/>
          <w:b/>
          <w:bCs/>
          <w:color w:val="000000"/>
          <w:spacing w:val="-14"/>
          <w:sz w:val="20"/>
          <w:szCs w:val="20"/>
        </w:rPr>
      </w:pPr>
      <w:r w:rsidRPr="00DD58EF">
        <w:rPr>
          <w:rFonts w:ascii="Arial" w:hAnsi="Arial" w:cs="Arial"/>
          <w:b/>
          <w:bCs/>
          <w:color w:val="000000"/>
          <w:spacing w:val="-14"/>
          <w:sz w:val="20"/>
          <w:szCs w:val="20"/>
        </w:rPr>
        <w:t>3.</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SPRZĘT.</w:t>
      </w:r>
    </w:p>
    <w:p w:rsidR="00E10774" w:rsidRPr="00DD58EF" w:rsidRDefault="00E10774" w:rsidP="00DD58EF">
      <w:pPr>
        <w:widowControl w:val="0"/>
        <w:shd w:val="clear" w:color="auto" w:fill="FFFFFF"/>
        <w:jc w:val="both"/>
        <w:rPr>
          <w:rFonts w:ascii="Arial" w:hAnsi="Arial" w:cs="Arial"/>
          <w:color w:val="000000"/>
          <w:sz w:val="20"/>
          <w:szCs w:val="20"/>
        </w:rPr>
      </w:pPr>
      <w:r w:rsidRPr="00DD58EF">
        <w:rPr>
          <w:rFonts w:ascii="Arial" w:hAnsi="Arial" w:cs="Arial"/>
          <w:color w:val="000000"/>
          <w:spacing w:val="-1"/>
          <w:sz w:val="20"/>
          <w:szCs w:val="20"/>
        </w:rPr>
        <w:t>Roboty ziemne należy wykonać ręcznie lub mechanicznie spycharkami, koparkami o odpowiedniej wielkości do zakresu i charakteru robót. Ostatnią warstwę ziemi należy wybrać ręcznie. Roboty przy wykonywaniu zabezpieczeń ścian wykopów, np. ze ścianki szczelnej, należy wykonywać przy użyciu sprawnego technicznie sprzętu mechanicznego przeznaczonego dla realizacji robót zgodnie z założoną technologią. Roboty polegające na zagęszczeniu zasypek za wykonywanymi budowlami należy wykonywać odpowiednim sprzętem.  Należy stosować sprzęt posiadający atesty i instrukcje użytkowania.</w:t>
      </w:r>
    </w:p>
    <w:p w:rsidR="00E10774" w:rsidRPr="00DD58EF" w:rsidRDefault="00E10774" w:rsidP="00DD58EF">
      <w:pPr>
        <w:widowControl w:val="0"/>
        <w:shd w:val="clear" w:color="auto" w:fill="FFFFFF"/>
        <w:tabs>
          <w:tab w:val="left" w:pos="355"/>
        </w:tabs>
        <w:ind w:left="24"/>
        <w:jc w:val="both"/>
        <w:rPr>
          <w:rFonts w:ascii="Arial" w:hAnsi="Arial" w:cs="Arial"/>
          <w:b/>
          <w:bCs/>
          <w:color w:val="000000"/>
          <w:spacing w:val="-14"/>
          <w:sz w:val="20"/>
          <w:szCs w:val="20"/>
        </w:rPr>
      </w:pPr>
      <w:r w:rsidRPr="00DD58EF">
        <w:rPr>
          <w:rFonts w:ascii="Arial" w:hAnsi="Arial" w:cs="Arial"/>
          <w:b/>
          <w:bCs/>
          <w:color w:val="000000"/>
          <w:spacing w:val="-14"/>
          <w:sz w:val="20"/>
          <w:szCs w:val="20"/>
        </w:rPr>
        <w:t>4.</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TRANSPORT.</w:t>
      </w:r>
    </w:p>
    <w:p w:rsidR="00E10774" w:rsidRPr="00DD58EF" w:rsidRDefault="00E10774" w:rsidP="00DD58EF">
      <w:pPr>
        <w:widowControl w:val="0"/>
        <w:shd w:val="clear" w:color="auto" w:fill="FFFFFF"/>
        <w:tabs>
          <w:tab w:val="left" w:pos="10560"/>
        </w:tabs>
        <w:ind w:left="62"/>
        <w:jc w:val="both"/>
        <w:rPr>
          <w:rFonts w:ascii="Arial" w:hAnsi="Arial" w:cs="Arial"/>
          <w:color w:val="000000"/>
          <w:spacing w:val="-1"/>
          <w:sz w:val="20"/>
          <w:szCs w:val="20"/>
        </w:rPr>
      </w:pPr>
      <w:r w:rsidRPr="00DD58EF">
        <w:rPr>
          <w:rFonts w:ascii="Arial" w:hAnsi="Arial" w:cs="Arial"/>
          <w:color w:val="000000"/>
          <w:spacing w:val="-1"/>
          <w:sz w:val="20"/>
          <w:szCs w:val="20"/>
        </w:rPr>
        <w:t xml:space="preserve">Ukopany grunt powinien być przetransportowany na </w:t>
      </w:r>
      <w:proofErr w:type="spellStart"/>
      <w:r w:rsidRPr="00DD58EF">
        <w:rPr>
          <w:rFonts w:ascii="Arial" w:hAnsi="Arial" w:cs="Arial"/>
          <w:color w:val="000000"/>
          <w:spacing w:val="-1"/>
          <w:sz w:val="20"/>
          <w:szCs w:val="20"/>
        </w:rPr>
        <w:t>deponię</w:t>
      </w:r>
      <w:proofErr w:type="spellEnd"/>
      <w:r w:rsidRPr="00DD58EF">
        <w:rPr>
          <w:rFonts w:ascii="Arial" w:hAnsi="Arial" w:cs="Arial"/>
          <w:color w:val="000000"/>
          <w:spacing w:val="-1"/>
          <w:sz w:val="20"/>
          <w:szCs w:val="20"/>
        </w:rPr>
        <w:t xml:space="preserve">. </w:t>
      </w:r>
    </w:p>
    <w:p w:rsidR="00E10774" w:rsidRPr="00DD58EF" w:rsidRDefault="00E10774" w:rsidP="00DD58EF">
      <w:pPr>
        <w:widowControl w:val="0"/>
        <w:shd w:val="clear" w:color="auto" w:fill="FFFFFF"/>
        <w:tabs>
          <w:tab w:val="left" w:pos="10560"/>
        </w:tabs>
        <w:ind w:left="62"/>
        <w:jc w:val="both"/>
        <w:rPr>
          <w:rFonts w:ascii="Arial" w:hAnsi="Arial" w:cs="Arial"/>
          <w:color w:val="000000"/>
          <w:spacing w:val="-1"/>
          <w:sz w:val="20"/>
          <w:szCs w:val="20"/>
        </w:rPr>
      </w:pPr>
      <w:r w:rsidRPr="00DD58EF">
        <w:rPr>
          <w:rFonts w:ascii="Arial" w:hAnsi="Arial" w:cs="Arial"/>
          <w:color w:val="000000"/>
          <w:spacing w:val="-1"/>
          <w:sz w:val="20"/>
          <w:szCs w:val="20"/>
        </w:rPr>
        <w:t>Odległość podnóża skarpy od górnej krawędzi wykopu powinna wynosić:</w:t>
      </w:r>
    </w:p>
    <w:p w:rsidR="00E10774" w:rsidRPr="00DD58EF" w:rsidRDefault="00E10774" w:rsidP="00DD58EF">
      <w:pPr>
        <w:widowControl w:val="0"/>
        <w:numPr>
          <w:ilvl w:val="0"/>
          <w:numId w:val="11"/>
        </w:numPr>
        <w:shd w:val="clear" w:color="auto" w:fill="FFFFFF"/>
        <w:tabs>
          <w:tab w:val="left" w:pos="413"/>
        </w:tabs>
        <w:ind w:left="53"/>
        <w:rPr>
          <w:rFonts w:ascii="Arial" w:hAnsi="Arial" w:cs="Arial"/>
          <w:color w:val="000000"/>
          <w:spacing w:val="-1"/>
          <w:sz w:val="20"/>
          <w:szCs w:val="20"/>
        </w:rPr>
      </w:pPr>
      <w:r w:rsidRPr="00DD58EF">
        <w:rPr>
          <w:rFonts w:ascii="Arial" w:hAnsi="Arial" w:cs="Arial"/>
          <w:color w:val="000000"/>
          <w:spacing w:val="-1"/>
          <w:sz w:val="20"/>
          <w:szCs w:val="20"/>
        </w:rPr>
        <w:t>na gruntach przepuszczalnych nie mniej niż 3,00 m,</w:t>
      </w:r>
    </w:p>
    <w:p w:rsidR="00E10774" w:rsidRPr="00DD58EF" w:rsidRDefault="00E10774" w:rsidP="00DD58EF">
      <w:pPr>
        <w:widowControl w:val="0"/>
        <w:numPr>
          <w:ilvl w:val="0"/>
          <w:numId w:val="11"/>
        </w:numPr>
        <w:shd w:val="clear" w:color="auto" w:fill="FFFFFF"/>
        <w:tabs>
          <w:tab w:val="left" w:pos="413"/>
          <w:tab w:val="left" w:pos="10555"/>
        </w:tabs>
        <w:ind w:left="53"/>
        <w:rPr>
          <w:rFonts w:ascii="Arial" w:hAnsi="Arial" w:cs="Arial"/>
          <w:sz w:val="20"/>
          <w:szCs w:val="20"/>
        </w:rPr>
      </w:pPr>
      <w:r w:rsidRPr="00DD58EF">
        <w:rPr>
          <w:rFonts w:ascii="Arial" w:hAnsi="Arial" w:cs="Arial"/>
          <w:color w:val="000000"/>
          <w:spacing w:val="-1"/>
          <w:sz w:val="20"/>
          <w:szCs w:val="20"/>
        </w:rPr>
        <w:t>na gruntach nieprzepuszczalnych nie mniej niż 5,00 m,</w:t>
      </w:r>
    </w:p>
    <w:p w:rsidR="00E10774" w:rsidRPr="00DD58EF" w:rsidRDefault="00E10774" w:rsidP="00DD58EF">
      <w:pPr>
        <w:widowControl w:val="0"/>
        <w:numPr>
          <w:ilvl w:val="0"/>
          <w:numId w:val="11"/>
        </w:numPr>
        <w:shd w:val="clear" w:color="auto" w:fill="FFFFFF"/>
        <w:tabs>
          <w:tab w:val="left" w:pos="413"/>
          <w:tab w:val="left" w:pos="10555"/>
        </w:tabs>
        <w:ind w:left="53"/>
        <w:rPr>
          <w:rFonts w:ascii="Arial" w:hAnsi="Arial" w:cs="Arial"/>
          <w:sz w:val="20"/>
          <w:szCs w:val="20"/>
        </w:rPr>
      </w:pPr>
      <w:r w:rsidRPr="00DD58EF">
        <w:rPr>
          <w:rFonts w:ascii="Arial" w:hAnsi="Arial" w:cs="Arial"/>
          <w:color w:val="000000"/>
          <w:sz w:val="20"/>
          <w:szCs w:val="20"/>
        </w:rPr>
        <w:t>transp</w:t>
      </w:r>
      <w:r w:rsidRPr="00DD58EF">
        <w:rPr>
          <w:rFonts w:ascii="Arial" w:hAnsi="Arial" w:cs="Arial"/>
          <w:color w:val="000000"/>
          <w:spacing w:val="6"/>
          <w:sz w:val="20"/>
          <w:szCs w:val="20"/>
        </w:rPr>
        <w:t xml:space="preserve">ort gruntu powinien być tak zorganizowany, żeby nie był hamowany dowóz materiałów do budowy i żeby </w:t>
      </w:r>
      <w:r w:rsidRPr="00DD58EF">
        <w:rPr>
          <w:rFonts w:ascii="Arial" w:hAnsi="Arial" w:cs="Arial"/>
          <w:color w:val="000000"/>
          <w:spacing w:val="2"/>
          <w:sz w:val="20"/>
          <w:szCs w:val="20"/>
        </w:rPr>
        <w:t>odbywał się poza klinem odłamu.</w:t>
      </w:r>
    </w:p>
    <w:p w:rsidR="00E10774" w:rsidRPr="00DD58EF" w:rsidRDefault="00E10774" w:rsidP="00DD58EF">
      <w:pPr>
        <w:widowControl w:val="0"/>
        <w:shd w:val="clear" w:color="auto" w:fill="FFFFFF"/>
        <w:tabs>
          <w:tab w:val="left" w:pos="355"/>
        </w:tabs>
        <w:ind w:left="23"/>
        <w:jc w:val="both"/>
        <w:rPr>
          <w:rFonts w:ascii="Arial" w:hAnsi="Arial" w:cs="Arial"/>
          <w:b/>
          <w:bCs/>
          <w:color w:val="000000"/>
          <w:spacing w:val="-14"/>
          <w:sz w:val="20"/>
          <w:szCs w:val="20"/>
        </w:rPr>
      </w:pPr>
      <w:r w:rsidRPr="00DD58EF">
        <w:rPr>
          <w:rFonts w:ascii="Arial" w:hAnsi="Arial" w:cs="Arial"/>
          <w:b/>
          <w:bCs/>
          <w:color w:val="000000"/>
          <w:spacing w:val="-14"/>
          <w:sz w:val="20"/>
          <w:szCs w:val="20"/>
        </w:rPr>
        <w:t>5.</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WYKONANIE ROBÓT.</w:t>
      </w:r>
    </w:p>
    <w:p w:rsidR="00E10774" w:rsidRPr="00DD58EF" w:rsidRDefault="00E10774" w:rsidP="00DD58EF">
      <w:pPr>
        <w:widowControl w:val="0"/>
        <w:shd w:val="clear" w:color="auto" w:fill="FFFFFF"/>
        <w:tabs>
          <w:tab w:val="left" w:pos="355"/>
        </w:tabs>
        <w:ind w:left="24"/>
        <w:jc w:val="both"/>
        <w:rPr>
          <w:rFonts w:ascii="Arial" w:hAnsi="Arial" w:cs="Arial"/>
          <w:b/>
          <w:bCs/>
          <w:color w:val="000000"/>
          <w:spacing w:val="-14"/>
          <w:sz w:val="20"/>
          <w:szCs w:val="20"/>
        </w:rPr>
      </w:pPr>
      <w:r w:rsidRPr="00DD58EF">
        <w:rPr>
          <w:rFonts w:ascii="Arial" w:hAnsi="Arial" w:cs="Arial"/>
          <w:b/>
          <w:bCs/>
          <w:color w:val="000000"/>
          <w:spacing w:val="-14"/>
          <w:sz w:val="20"/>
          <w:szCs w:val="20"/>
        </w:rPr>
        <w:t>5.1.</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Ogólne zasady wykonania robót.</w:t>
      </w:r>
    </w:p>
    <w:p w:rsidR="00E10774" w:rsidRPr="00DD58EF" w:rsidRDefault="00E10774" w:rsidP="00DD58EF">
      <w:pPr>
        <w:widowControl w:val="0"/>
        <w:shd w:val="clear" w:color="auto" w:fill="FFFFFF"/>
        <w:tabs>
          <w:tab w:val="left" w:pos="355"/>
        </w:tabs>
        <w:ind w:left="24"/>
        <w:jc w:val="both"/>
        <w:rPr>
          <w:rFonts w:ascii="Arial" w:hAnsi="Arial" w:cs="Arial"/>
          <w:color w:val="000000"/>
          <w:spacing w:val="-1"/>
          <w:sz w:val="20"/>
          <w:szCs w:val="20"/>
        </w:rPr>
      </w:pPr>
      <w:r w:rsidRPr="00DD58EF">
        <w:rPr>
          <w:rFonts w:ascii="Arial" w:hAnsi="Arial" w:cs="Arial"/>
          <w:color w:val="000000"/>
          <w:spacing w:val="-1"/>
          <w:sz w:val="20"/>
          <w:szCs w:val="20"/>
        </w:rPr>
        <w:t>Ogólne zasady wykonania robót podano w SST0  pkt. 1.4.</w:t>
      </w:r>
    </w:p>
    <w:p w:rsidR="00E10774" w:rsidRPr="00DD58EF" w:rsidRDefault="00E10774" w:rsidP="00DD58EF">
      <w:pPr>
        <w:widowControl w:val="0"/>
        <w:shd w:val="clear" w:color="auto" w:fill="FFFFFF"/>
        <w:tabs>
          <w:tab w:val="left" w:pos="10570"/>
        </w:tabs>
        <w:jc w:val="both"/>
        <w:rPr>
          <w:rFonts w:ascii="Arial" w:hAnsi="Arial" w:cs="Arial"/>
          <w:color w:val="000000"/>
          <w:spacing w:val="-1"/>
          <w:sz w:val="20"/>
          <w:szCs w:val="20"/>
        </w:rPr>
      </w:pPr>
      <w:r w:rsidRPr="00DD58EF">
        <w:rPr>
          <w:rFonts w:ascii="Arial" w:hAnsi="Arial" w:cs="Arial"/>
          <w:color w:val="000000"/>
          <w:spacing w:val="-1"/>
          <w:sz w:val="20"/>
          <w:szCs w:val="20"/>
        </w:rPr>
        <w:t>Roboty ziemne powinny być wykonane zgodnie ze szczegółowymi wymaganiami technicznymi wykonania oraz wymaganiami w zakresie wykonania i badania przy odbiorze określonymi przez normy BN-72/8932-01 oraz PN-B-06050:1999. Sposób wykonania wykopu i zabezpieczenia jego ścian, powinien gwarantować ich stateczność w całym okresie prowadzenia robót, a naprawa uszkodzeń, wynikających z nieprawidłowego zabezpieczenia ścian wykopu, ich podcięcia lub innych odstępstw od Dokumentacji Technicznej obciąża Wykonawcę.</w:t>
      </w:r>
    </w:p>
    <w:p w:rsidR="00E10774" w:rsidRPr="00DD58EF" w:rsidRDefault="00E10774" w:rsidP="00DD58EF">
      <w:pPr>
        <w:widowControl w:val="0"/>
        <w:shd w:val="clear" w:color="auto" w:fill="FFFFFF"/>
        <w:tabs>
          <w:tab w:val="left" w:pos="355"/>
        </w:tabs>
        <w:ind w:left="24"/>
        <w:jc w:val="both"/>
        <w:rPr>
          <w:rFonts w:ascii="Arial" w:hAnsi="Arial" w:cs="Arial"/>
          <w:sz w:val="20"/>
          <w:szCs w:val="20"/>
        </w:rPr>
      </w:pPr>
      <w:r w:rsidRPr="00DD58EF">
        <w:rPr>
          <w:rFonts w:ascii="Arial" w:hAnsi="Arial" w:cs="Arial"/>
          <w:b/>
          <w:bCs/>
          <w:color w:val="000000"/>
          <w:spacing w:val="-14"/>
          <w:sz w:val="20"/>
          <w:szCs w:val="20"/>
        </w:rPr>
        <w:t>5.2.</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Prace wstępne.</w:t>
      </w:r>
      <w:r w:rsidRPr="00DD58EF">
        <w:rPr>
          <w:rFonts w:ascii="Arial" w:hAnsi="Arial" w:cs="Arial"/>
          <w:b/>
          <w:bCs/>
          <w:color w:val="000000"/>
          <w:sz w:val="20"/>
          <w:szCs w:val="20"/>
        </w:rPr>
        <w:tab/>
      </w:r>
    </w:p>
    <w:p w:rsidR="00E10774" w:rsidRPr="00DD58EF" w:rsidRDefault="00E10774" w:rsidP="00DD58EF">
      <w:pPr>
        <w:widowControl w:val="0"/>
        <w:shd w:val="clear" w:color="auto" w:fill="FFFFFF"/>
        <w:tabs>
          <w:tab w:val="left" w:pos="10517"/>
        </w:tabs>
        <w:ind w:left="48" w:right="5"/>
        <w:jc w:val="both"/>
        <w:rPr>
          <w:rFonts w:ascii="Arial" w:hAnsi="Arial" w:cs="Arial"/>
          <w:strike/>
          <w:color w:val="FF0000"/>
          <w:sz w:val="20"/>
          <w:szCs w:val="20"/>
        </w:rPr>
      </w:pPr>
      <w:r w:rsidRPr="00DD58EF">
        <w:rPr>
          <w:rFonts w:ascii="Arial" w:hAnsi="Arial" w:cs="Arial"/>
          <w:color w:val="000000"/>
          <w:spacing w:val="-1"/>
          <w:sz w:val="20"/>
          <w:szCs w:val="20"/>
        </w:rPr>
        <w:t>Przed przystąpieniem do robót Wykonawca ma obowiązek sprawdzić zgodność rzędnych terenu oraz ilości robót ziemnych z danymi zawartymi w Dokumentacji Technicznej.</w:t>
      </w:r>
    </w:p>
    <w:p w:rsidR="00E10774" w:rsidRPr="00DD58EF" w:rsidRDefault="00E10774" w:rsidP="00DD58EF">
      <w:pPr>
        <w:widowControl w:val="0"/>
        <w:shd w:val="clear" w:color="auto" w:fill="FFFFFF"/>
        <w:ind w:left="43"/>
        <w:jc w:val="both"/>
        <w:rPr>
          <w:rFonts w:ascii="Arial" w:hAnsi="Arial" w:cs="Arial"/>
          <w:sz w:val="20"/>
          <w:szCs w:val="20"/>
        </w:rPr>
      </w:pPr>
      <w:r w:rsidRPr="00DD58EF">
        <w:rPr>
          <w:rFonts w:ascii="Arial" w:hAnsi="Arial" w:cs="Arial"/>
          <w:b/>
          <w:bCs/>
          <w:color w:val="000000"/>
          <w:spacing w:val="-14"/>
          <w:sz w:val="20"/>
          <w:szCs w:val="20"/>
        </w:rPr>
        <w:t xml:space="preserve">5.3. </w:t>
      </w:r>
      <w:r w:rsidRPr="00DD58EF">
        <w:rPr>
          <w:rFonts w:ascii="Arial" w:hAnsi="Arial" w:cs="Arial"/>
          <w:b/>
          <w:bCs/>
          <w:color w:val="000000"/>
          <w:spacing w:val="-14"/>
          <w:sz w:val="20"/>
          <w:szCs w:val="20"/>
        </w:rPr>
        <w:tab/>
        <w:t>Zasady prowadzenia robót.</w:t>
      </w:r>
    </w:p>
    <w:p w:rsidR="00E10774" w:rsidRPr="00DD58EF" w:rsidRDefault="00E10774" w:rsidP="00DD58EF">
      <w:pPr>
        <w:widowControl w:val="0"/>
        <w:numPr>
          <w:ilvl w:val="0"/>
          <w:numId w:val="12"/>
        </w:numPr>
        <w:shd w:val="clear" w:color="auto" w:fill="FFFFFF"/>
        <w:tabs>
          <w:tab w:val="left" w:pos="758"/>
          <w:tab w:val="left" w:pos="10502"/>
        </w:tabs>
        <w:ind w:left="758" w:hanging="374"/>
        <w:rPr>
          <w:rFonts w:ascii="Arial" w:hAnsi="Arial" w:cs="Arial"/>
          <w:color w:val="000000"/>
          <w:spacing w:val="-3"/>
          <w:sz w:val="20"/>
          <w:szCs w:val="20"/>
        </w:rPr>
      </w:pPr>
      <w:r w:rsidRPr="00DD58EF">
        <w:rPr>
          <w:rFonts w:ascii="Arial" w:hAnsi="Arial" w:cs="Arial"/>
          <w:color w:val="000000"/>
          <w:spacing w:val="-1"/>
          <w:sz w:val="20"/>
          <w:szCs w:val="20"/>
        </w:rPr>
        <w:t>Wykonywanie  wykopów   poniżej   poziomu   wód   gruntowych  bez   zabezpieczenia   i   odwodnienia jest dopuszczalne tylko do gł. 1,00 m poniżej poziomu piezometrycznego wód gruntowych.</w:t>
      </w:r>
    </w:p>
    <w:p w:rsidR="00E10774" w:rsidRPr="00DD58EF" w:rsidRDefault="00E10774" w:rsidP="00DD58EF">
      <w:pPr>
        <w:widowControl w:val="0"/>
        <w:numPr>
          <w:ilvl w:val="0"/>
          <w:numId w:val="12"/>
        </w:numPr>
        <w:shd w:val="clear" w:color="auto" w:fill="FFFFFF"/>
        <w:tabs>
          <w:tab w:val="left" w:pos="758"/>
          <w:tab w:val="left" w:pos="10502"/>
        </w:tabs>
        <w:ind w:left="758" w:hanging="374"/>
        <w:rPr>
          <w:rFonts w:ascii="Arial" w:hAnsi="Arial" w:cs="Arial"/>
          <w:color w:val="000000"/>
          <w:spacing w:val="-1"/>
          <w:sz w:val="20"/>
          <w:szCs w:val="20"/>
        </w:rPr>
      </w:pPr>
      <w:r w:rsidRPr="00DD58EF">
        <w:rPr>
          <w:rFonts w:ascii="Arial" w:hAnsi="Arial" w:cs="Arial"/>
          <w:color w:val="000000"/>
          <w:spacing w:val="-1"/>
          <w:sz w:val="20"/>
          <w:szCs w:val="20"/>
        </w:rPr>
        <w:t xml:space="preserve">Ściany wykopów powinny być zabezpieczone przed niszczącym działaniem wód opadowych. Zabezpieczenie te  powinno być  dostosowane  do  właściwości  fizycznych gruntów </w:t>
      </w:r>
      <w:r w:rsidRPr="00DD58EF">
        <w:rPr>
          <w:rFonts w:ascii="Arial" w:hAnsi="Arial" w:cs="Arial"/>
          <w:color w:val="000000"/>
          <w:spacing w:val="-1"/>
          <w:sz w:val="20"/>
          <w:szCs w:val="20"/>
        </w:rPr>
        <w:lastRenderedPageBreak/>
        <w:t>występujących oraz  do  warunków miejscowych. Stan ścian wykopów Wykonawca powinien sprawdzać po każdym wystąpieniu i zmianie warunków mogących ten stan naruszyć (np. opady, mróz itp.)</w:t>
      </w:r>
    </w:p>
    <w:p w:rsidR="00E10774" w:rsidRPr="00DD58EF" w:rsidRDefault="00E10774" w:rsidP="00DD58EF">
      <w:pPr>
        <w:widowControl w:val="0"/>
        <w:numPr>
          <w:ilvl w:val="0"/>
          <w:numId w:val="12"/>
        </w:numPr>
        <w:shd w:val="clear" w:color="auto" w:fill="FFFFFF"/>
        <w:tabs>
          <w:tab w:val="left" w:pos="758"/>
          <w:tab w:val="left" w:pos="10502"/>
        </w:tabs>
        <w:ind w:left="758" w:hanging="374"/>
        <w:rPr>
          <w:rFonts w:ascii="Arial" w:hAnsi="Arial" w:cs="Arial"/>
          <w:color w:val="000000"/>
          <w:spacing w:val="-1"/>
          <w:sz w:val="20"/>
          <w:szCs w:val="20"/>
        </w:rPr>
      </w:pPr>
      <w:r w:rsidRPr="00DD58EF">
        <w:rPr>
          <w:rFonts w:ascii="Arial" w:hAnsi="Arial" w:cs="Arial"/>
          <w:color w:val="000000"/>
          <w:spacing w:val="-1"/>
          <w:sz w:val="20"/>
          <w:szCs w:val="20"/>
        </w:rPr>
        <w:t>W przypadku, gdy zachodzi potrzeba sprowadzenia do wykopu wód opadowych z terenu przylegającego do wykopu, w skarpie powinny być wykonane odpowiednio umocnione spływy (np. betonowe z bruku), w miejscach z góry do tego przeznaczonych.</w:t>
      </w:r>
    </w:p>
    <w:p w:rsidR="00E10774" w:rsidRPr="00DD58EF" w:rsidRDefault="00E10774" w:rsidP="00DD58EF">
      <w:pPr>
        <w:widowControl w:val="0"/>
        <w:numPr>
          <w:ilvl w:val="0"/>
          <w:numId w:val="12"/>
        </w:numPr>
        <w:shd w:val="clear" w:color="auto" w:fill="FFFFFF"/>
        <w:tabs>
          <w:tab w:val="left" w:pos="754"/>
          <w:tab w:val="left" w:pos="10502"/>
        </w:tabs>
        <w:ind w:left="758" w:hanging="374"/>
        <w:rPr>
          <w:rFonts w:ascii="Arial" w:hAnsi="Arial" w:cs="Arial"/>
          <w:color w:val="000000"/>
          <w:spacing w:val="-1"/>
          <w:sz w:val="20"/>
          <w:szCs w:val="20"/>
        </w:rPr>
      </w:pPr>
      <w:r w:rsidRPr="00DD58EF">
        <w:rPr>
          <w:rFonts w:ascii="Arial" w:hAnsi="Arial" w:cs="Arial"/>
          <w:color w:val="000000"/>
          <w:spacing w:val="-1"/>
          <w:sz w:val="20"/>
          <w:szCs w:val="20"/>
        </w:rPr>
        <w:t xml:space="preserve">Wykopy powinny być wykonywane w takim okresie, aby po  ich zakończeniu można było przystąpić natychmiast do wykonania przewidzianych w nich robót budowlanych i szybko zlikwidować wykopy przez ich zasypanie. </w:t>
      </w:r>
    </w:p>
    <w:p w:rsidR="00E10774" w:rsidRPr="00DD58EF" w:rsidRDefault="00E10774" w:rsidP="00DD58EF">
      <w:pPr>
        <w:widowControl w:val="0"/>
        <w:numPr>
          <w:ilvl w:val="0"/>
          <w:numId w:val="12"/>
        </w:numPr>
        <w:shd w:val="clear" w:color="auto" w:fill="FFFFFF"/>
        <w:tabs>
          <w:tab w:val="left" w:pos="754"/>
          <w:tab w:val="left" w:pos="10502"/>
        </w:tabs>
        <w:ind w:left="758" w:hanging="374"/>
        <w:rPr>
          <w:rFonts w:ascii="Arial" w:hAnsi="Arial" w:cs="Arial"/>
          <w:color w:val="000000"/>
          <w:spacing w:val="-1"/>
          <w:sz w:val="20"/>
          <w:szCs w:val="20"/>
        </w:rPr>
      </w:pPr>
      <w:r w:rsidRPr="00DD58EF">
        <w:rPr>
          <w:rFonts w:ascii="Arial" w:hAnsi="Arial" w:cs="Arial"/>
          <w:color w:val="000000"/>
          <w:spacing w:val="-1"/>
          <w:sz w:val="20"/>
          <w:szCs w:val="20"/>
        </w:rPr>
        <w:t>należy uwzględnić w szerokości dna wykopu, wymiary konstrukcji zabezpieczającej oraz swobodną przestrzeń na pracę ludzi pomiędzy zabezpieczeniem ściany wykopu a wykonywanym w wykopie elementem budowli. Przestrzeń ta powinna wynosić nie mniej niż 0,60 m.</w:t>
      </w:r>
    </w:p>
    <w:p w:rsidR="00E10774" w:rsidRPr="00DD58EF" w:rsidRDefault="00E10774" w:rsidP="00DD58EF">
      <w:pPr>
        <w:widowControl w:val="0"/>
        <w:numPr>
          <w:ilvl w:val="0"/>
          <w:numId w:val="12"/>
        </w:numPr>
        <w:shd w:val="clear" w:color="auto" w:fill="FFFFFF"/>
        <w:tabs>
          <w:tab w:val="left" w:pos="754"/>
          <w:tab w:val="left" w:pos="10502"/>
        </w:tabs>
        <w:ind w:left="758" w:hanging="374"/>
        <w:rPr>
          <w:rFonts w:ascii="Arial" w:hAnsi="Arial" w:cs="Arial"/>
          <w:color w:val="000000"/>
          <w:spacing w:val="-1"/>
          <w:sz w:val="20"/>
          <w:szCs w:val="20"/>
        </w:rPr>
      </w:pPr>
      <w:r w:rsidRPr="00DD58EF">
        <w:rPr>
          <w:rFonts w:ascii="Arial" w:hAnsi="Arial" w:cs="Arial"/>
          <w:color w:val="000000"/>
          <w:spacing w:val="-1"/>
          <w:sz w:val="20"/>
          <w:szCs w:val="20"/>
        </w:rPr>
        <w:t>pozostawić pas terenu co najmniej 0,50 m wzdłuż górnej krawędzi wykopu. Środki transportowe do załadunku mas ziemnych ustawiać co najmniej 2,00 m od górnej krawędzi wykopu.</w:t>
      </w:r>
    </w:p>
    <w:p w:rsidR="00E10774" w:rsidRPr="00DD58EF" w:rsidRDefault="00E10774" w:rsidP="00DD58EF">
      <w:pPr>
        <w:widowControl w:val="0"/>
        <w:shd w:val="clear" w:color="auto" w:fill="FFFFFF"/>
        <w:ind w:left="744" w:right="29" w:hanging="379"/>
        <w:jc w:val="both"/>
        <w:rPr>
          <w:rFonts w:ascii="Arial" w:hAnsi="Arial" w:cs="Arial"/>
          <w:color w:val="000000"/>
          <w:sz w:val="20"/>
          <w:szCs w:val="20"/>
        </w:rPr>
      </w:pPr>
      <w:r w:rsidRPr="00DD58EF">
        <w:rPr>
          <w:rFonts w:ascii="Arial" w:hAnsi="Arial" w:cs="Arial"/>
          <w:color w:val="000000"/>
          <w:sz w:val="20"/>
          <w:szCs w:val="20"/>
        </w:rPr>
        <w:t xml:space="preserve">g)  W przypadku wykonywania robót ziemnych w czasie mrozów lub pozostawieniem wykopów na czas zimy w gruntach </w:t>
      </w:r>
      <w:proofErr w:type="spellStart"/>
      <w:r w:rsidRPr="00DD58EF">
        <w:rPr>
          <w:rFonts w:ascii="Arial" w:hAnsi="Arial" w:cs="Arial"/>
          <w:color w:val="000000"/>
          <w:sz w:val="20"/>
          <w:szCs w:val="20"/>
        </w:rPr>
        <w:t>wysadzinowych</w:t>
      </w:r>
      <w:proofErr w:type="spellEnd"/>
      <w:r w:rsidRPr="00DD58EF">
        <w:rPr>
          <w:rFonts w:ascii="Arial" w:hAnsi="Arial" w:cs="Arial"/>
          <w:color w:val="000000"/>
          <w:sz w:val="20"/>
          <w:szCs w:val="20"/>
        </w:rPr>
        <w:t xml:space="preserve"> lub drobnoziarnistych należy zabezpieczyć podłoże gruntowe przed zamarznięciem lub usunąć przemarzniętą warstwę gruntu przed wznowieniem robót. Jeżeli wskutek zaniedbania Wykonawcy, grunty bezpośredniego podłoża budowli ulegną przemrożeniu, Wykonawca ma obowiązek usunięcia tych gruntów i zastąpienia ich gruntami przydatnymi na własny koszt bez jakichkolwiek dodatkowych opłat ze strony Zamawiającego.</w:t>
      </w:r>
    </w:p>
    <w:p w:rsidR="00E10774" w:rsidRPr="00DD58EF" w:rsidRDefault="00E10774" w:rsidP="00DD58EF">
      <w:pPr>
        <w:widowControl w:val="0"/>
        <w:shd w:val="clear" w:color="auto" w:fill="FFFFFF"/>
        <w:ind w:left="744" w:right="29" w:hanging="379"/>
        <w:jc w:val="both"/>
        <w:rPr>
          <w:rFonts w:ascii="Arial" w:hAnsi="Arial" w:cs="Arial"/>
          <w:color w:val="000000"/>
          <w:sz w:val="20"/>
          <w:szCs w:val="20"/>
        </w:rPr>
      </w:pPr>
      <w:r w:rsidRPr="00DD58EF">
        <w:rPr>
          <w:rFonts w:ascii="Arial" w:hAnsi="Arial" w:cs="Arial"/>
          <w:color w:val="000000"/>
          <w:spacing w:val="6"/>
          <w:sz w:val="20"/>
          <w:szCs w:val="20"/>
        </w:rPr>
        <w:t xml:space="preserve">h)  Wykopy należy chronić przed dopływem wód powierzchniowych, opadowych i gruntowych. Sposób </w:t>
      </w:r>
      <w:r w:rsidRPr="00DD58EF">
        <w:rPr>
          <w:rFonts w:ascii="Arial" w:hAnsi="Arial" w:cs="Arial"/>
          <w:color w:val="000000"/>
          <w:sz w:val="20"/>
          <w:szCs w:val="20"/>
        </w:rPr>
        <w:t>odwodnienia wykopów nie może powodować osłabienia lub zniszczenia naturalnej struktury gruntu.</w:t>
      </w:r>
    </w:p>
    <w:p w:rsidR="00E10774" w:rsidRPr="00DD58EF" w:rsidRDefault="00E10774" w:rsidP="00DD58EF">
      <w:pPr>
        <w:widowControl w:val="0"/>
        <w:shd w:val="clear" w:color="auto" w:fill="FFFFFF"/>
        <w:ind w:left="744" w:right="29" w:hanging="379"/>
        <w:jc w:val="both"/>
        <w:rPr>
          <w:rFonts w:ascii="Arial" w:hAnsi="Arial" w:cs="Arial"/>
          <w:color w:val="000000"/>
          <w:spacing w:val="-2"/>
          <w:sz w:val="20"/>
          <w:szCs w:val="20"/>
        </w:rPr>
      </w:pPr>
      <w:r w:rsidRPr="00DD58EF">
        <w:rPr>
          <w:rFonts w:ascii="Arial" w:hAnsi="Arial" w:cs="Arial"/>
          <w:color w:val="000000"/>
          <w:sz w:val="20"/>
          <w:szCs w:val="20"/>
        </w:rPr>
        <w:t xml:space="preserve">i) Jeżeli w dnie wykopu występują piaski drobne, niedopuszczalne jest pompowanie wody bezpośrednio z dołów </w:t>
      </w:r>
      <w:r w:rsidRPr="00DD58EF">
        <w:rPr>
          <w:rFonts w:ascii="Arial" w:hAnsi="Arial" w:cs="Arial"/>
          <w:color w:val="000000"/>
          <w:spacing w:val="-2"/>
          <w:sz w:val="20"/>
          <w:szCs w:val="20"/>
        </w:rPr>
        <w:t>fundamentowych.</w:t>
      </w:r>
    </w:p>
    <w:p w:rsidR="00E10774" w:rsidRPr="00DD58EF" w:rsidRDefault="00E10774" w:rsidP="00DD58EF">
      <w:pPr>
        <w:widowControl w:val="0"/>
        <w:shd w:val="clear" w:color="auto" w:fill="FFFFFF"/>
        <w:ind w:left="744" w:right="29" w:hanging="379"/>
        <w:jc w:val="both"/>
        <w:rPr>
          <w:rFonts w:ascii="Arial" w:hAnsi="Arial" w:cs="Arial"/>
          <w:sz w:val="20"/>
          <w:szCs w:val="20"/>
        </w:rPr>
      </w:pPr>
      <w:r w:rsidRPr="00DD58EF">
        <w:rPr>
          <w:rFonts w:ascii="Arial" w:hAnsi="Arial" w:cs="Arial"/>
          <w:color w:val="000000"/>
          <w:spacing w:val="-2"/>
          <w:sz w:val="20"/>
          <w:szCs w:val="20"/>
        </w:rPr>
        <w:t xml:space="preserve">j) </w:t>
      </w:r>
      <w:r w:rsidRPr="00DD58EF">
        <w:rPr>
          <w:rFonts w:ascii="Arial" w:hAnsi="Arial" w:cs="Arial"/>
          <w:color w:val="000000"/>
          <w:spacing w:val="5"/>
          <w:sz w:val="20"/>
          <w:szCs w:val="20"/>
        </w:rPr>
        <w:t>Jeżeli wskutek zaniedbania Wykonawcy, grunty ulegną nawodnieniu, które spowoduje ich długotrwałą</w:t>
      </w:r>
      <w:r w:rsidRPr="00DD58EF">
        <w:rPr>
          <w:rFonts w:ascii="Arial" w:hAnsi="Arial" w:cs="Arial"/>
          <w:sz w:val="20"/>
          <w:szCs w:val="20"/>
        </w:rPr>
        <w:t xml:space="preserve"> nieprzydatność, Wykonawca ma obowiązek usunięcia tych gruntów i zastąpienia ich gruntami przydatnymi na własny koszt bez jakichkolwiek dodatkowych opłat ze strony Zamawiającego.</w:t>
      </w:r>
    </w:p>
    <w:p w:rsidR="00E10774" w:rsidRPr="00DD58EF" w:rsidRDefault="00E10774" w:rsidP="00DD58EF">
      <w:pPr>
        <w:widowControl w:val="0"/>
        <w:shd w:val="clear" w:color="auto" w:fill="FFFFFF"/>
        <w:ind w:left="739" w:right="38" w:hanging="398"/>
        <w:jc w:val="both"/>
        <w:rPr>
          <w:rFonts w:ascii="Arial" w:hAnsi="Arial" w:cs="Arial"/>
          <w:color w:val="000000"/>
          <w:sz w:val="20"/>
          <w:szCs w:val="20"/>
        </w:rPr>
      </w:pPr>
      <w:r w:rsidRPr="00DD58EF">
        <w:rPr>
          <w:rFonts w:ascii="Arial" w:hAnsi="Arial" w:cs="Arial"/>
          <w:color w:val="000000"/>
          <w:spacing w:val="1"/>
          <w:sz w:val="20"/>
          <w:szCs w:val="20"/>
        </w:rPr>
        <w:t xml:space="preserve">k)  Jeżeli grunt jest zamarznięty nie należy odspajać go do głębokości około 0,50 m powyżej projektowanych </w:t>
      </w:r>
      <w:r w:rsidRPr="00DD58EF">
        <w:rPr>
          <w:rFonts w:ascii="Arial" w:hAnsi="Arial" w:cs="Arial"/>
          <w:color w:val="000000"/>
          <w:sz w:val="20"/>
          <w:szCs w:val="20"/>
        </w:rPr>
        <w:t>rzędnych robót ziemnych.</w:t>
      </w:r>
    </w:p>
    <w:p w:rsidR="00E10774" w:rsidRPr="00DD58EF" w:rsidRDefault="00E10774" w:rsidP="00DD58EF">
      <w:pPr>
        <w:widowControl w:val="0"/>
        <w:shd w:val="clear" w:color="auto" w:fill="FFFFFF"/>
        <w:tabs>
          <w:tab w:val="left" w:pos="360"/>
        </w:tabs>
        <w:ind w:left="14"/>
        <w:jc w:val="both"/>
        <w:rPr>
          <w:rFonts w:ascii="Arial" w:hAnsi="Arial" w:cs="Arial"/>
          <w:b/>
          <w:bCs/>
          <w:sz w:val="20"/>
          <w:szCs w:val="20"/>
        </w:rPr>
      </w:pPr>
      <w:r w:rsidRPr="00DD58EF">
        <w:rPr>
          <w:rFonts w:ascii="Arial" w:hAnsi="Arial" w:cs="Arial"/>
          <w:b/>
          <w:bCs/>
          <w:color w:val="000000"/>
          <w:spacing w:val="-5"/>
          <w:sz w:val="20"/>
          <w:szCs w:val="20"/>
        </w:rPr>
        <w:t>5.4.</w:t>
      </w:r>
      <w:r w:rsidRPr="00DD58EF">
        <w:rPr>
          <w:rFonts w:ascii="Arial" w:hAnsi="Arial" w:cs="Arial"/>
          <w:b/>
          <w:bCs/>
          <w:color w:val="000000"/>
          <w:sz w:val="20"/>
          <w:szCs w:val="20"/>
        </w:rPr>
        <w:tab/>
      </w:r>
      <w:r w:rsidRPr="00DD58EF">
        <w:rPr>
          <w:rFonts w:ascii="Arial" w:hAnsi="Arial" w:cs="Arial"/>
          <w:b/>
          <w:bCs/>
          <w:color w:val="000000"/>
          <w:sz w:val="20"/>
          <w:szCs w:val="20"/>
        </w:rPr>
        <w:tab/>
      </w:r>
      <w:r w:rsidRPr="00DD58EF">
        <w:rPr>
          <w:rFonts w:ascii="Arial" w:hAnsi="Arial" w:cs="Arial"/>
          <w:b/>
          <w:bCs/>
          <w:color w:val="000000"/>
          <w:spacing w:val="3"/>
          <w:sz w:val="20"/>
          <w:szCs w:val="20"/>
        </w:rPr>
        <w:t>Zabezpieczenie ścian wykopów.</w:t>
      </w:r>
    </w:p>
    <w:p w:rsidR="00E10774" w:rsidRPr="00DD58EF" w:rsidRDefault="00E10774" w:rsidP="00DD58EF">
      <w:pPr>
        <w:widowControl w:val="0"/>
        <w:shd w:val="clear" w:color="auto" w:fill="FFFFFF"/>
        <w:ind w:left="418"/>
        <w:jc w:val="both"/>
        <w:rPr>
          <w:rFonts w:ascii="Arial" w:hAnsi="Arial" w:cs="Arial"/>
          <w:sz w:val="20"/>
          <w:szCs w:val="20"/>
        </w:rPr>
      </w:pPr>
      <w:r w:rsidRPr="00DD58EF">
        <w:rPr>
          <w:rFonts w:ascii="Arial" w:hAnsi="Arial" w:cs="Arial"/>
          <w:color w:val="000000"/>
          <w:spacing w:val="3"/>
          <w:sz w:val="20"/>
          <w:szCs w:val="20"/>
        </w:rPr>
        <w:t>W wykopach o ścianach podpartych lub rozpartych należy przestrzegać, żeby:</w:t>
      </w:r>
    </w:p>
    <w:p w:rsidR="00E10774" w:rsidRPr="00DD58EF" w:rsidRDefault="00E10774" w:rsidP="00DD58EF">
      <w:pPr>
        <w:widowControl w:val="0"/>
        <w:numPr>
          <w:ilvl w:val="0"/>
          <w:numId w:val="13"/>
        </w:numPr>
        <w:shd w:val="clear" w:color="auto" w:fill="FFFFFF"/>
        <w:rPr>
          <w:rFonts w:ascii="Arial" w:hAnsi="Arial" w:cs="Arial"/>
          <w:color w:val="000000"/>
          <w:sz w:val="20"/>
          <w:szCs w:val="20"/>
        </w:rPr>
      </w:pPr>
      <w:r w:rsidRPr="00DD58EF">
        <w:rPr>
          <w:rFonts w:ascii="Arial" w:hAnsi="Arial" w:cs="Arial"/>
          <w:color w:val="000000"/>
          <w:sz w:val="20"/>
          <w:szCs w:val="20"/>
        </w:rPr>
        <w:t>główne krawędzie bali przyściennych wystawały na wysokość 10 do 15 cm ponad teren,</w:t>
      </w:r>
    </w:p>
    <w:p w:rsidR="00E10774" w:rsidRPr="00DD58EF" w:rsidRDefault="00E10774" w:rsidP="00DD58EF">
      <w:pPr>
        <w:widowControl w:val="0"/>
        <w:numPr>
          <w:ilvl w:val="0"/>
          <w:numId w:val="13"/>
        </w:numPr>
        <w:shd w:val="clear" w:color="auto" w:fill="FFFFFF"/>
        <w:rPr>
          <w:rFonts w:ascii="Arial" w:hAnsi="Arial" w:cs="Arial"/>
          <w:color w:val="000000"/>
          <w:sz w:val="20"/>
          <w:szCs w:val="20"/>
        </w:rPr>
      </w:pPr>
      <w:r w:rsidRPr="00DD58EF">
        <w:rPr>
          <w:rFonts w:ascii="Arial" w:hAnsi="Arial" w:cs="Arial"/>
          <w:color w:val="000000"/>
          <w:sz w:val="20"/>
          <w:szCs w:val="20"/>
        </w:rPr>
        <w:t>rozpory miały trwałe zabezpieczenie przed opadnięciem w dół,</w:t>
      </w:r>
    </w:p>
    <w:p w:rsidR="00E10774" w:rsidRPr="00DD58EF" w:rsidRDefault="00E10774" w:rsidP="00DD58EF">
      <w:pPr>
        <w:widowControl w:val="0"/>
        <w:numPr>
          <w:ilvl w:val="0"/>
          <w:numId w:val="13"/>
        </w:numPr>
        <w:shd w:val="clear" w:color="auto" w:fill="FFFFFF"/>
        <w:rPr>
          <w:rFonts w:ascii="Arial" w:hAnsi="Arial" w:cs="Arial"/>
          <w:color w:val="000000"/>
          <w:sz w:val="20"/>
          <w:szCs w:val="20"/>
        </w:rPr>
      </w:pPr>
      <w:r w:rsidRPr="00DD58EF">
        <w:rPr>
          <w:rFonts w:ascii="Arial" w:hAnsi="Arial" w:cs="Arial"/>
          <w:color w:val="000000"/>
          <w:sz w:val="20"/>
          <w:szCs w:val="20"/>
        </w:rPr>
        <w:t>krawędzie wykopu były zabezpieczone szczelnie balami lub płytami żelbetowymi, w przypadku przewidywanego ruchu przy wykopie lub w zasięgu pracy sprzętu,</w:t>
      </w:r>
    </w:p>
    <w:p w:rsidR="00E10774" w:rsidRPr="00DD58EF" w:rsidRDefault="00E10774" w:rsidP="00DD58EF">
      <w:pPr>
        <w:widowControl w:val="0"/>
        <w:numPr>
          <w:ilvl w:val="0"/>
          <w:numId w:val="13"/>
        </w:numPr>
        <w:shd w:val="clear" w:color="auto" w:fill="FFFFFF"/>
        <w:rPr>
          <w:rFonts w:ascii="Arial" w:hAnsi="Arial" w:cs="Arial"/>
          <w:color w:val="000000"/>
          <w:sz w:val="20"/>
          <w:szCs w:val="20"/>
        </w:rPr>
      </w:pPr>
      <w:r w:rsidRPr="00DD58EF">
        <w:rPr>
          <w:rFonts w:ascii="Arial" w:hAnsi="Arial" w:cs="Arial"/>
          <w:color w:val="000000"/>
          <w:sz w:val="20"/>
          <w:szCs w:val="20"/>
        </w:rPr>
        <w:t>w</w:t>
      </w:r>
      <w:r w:rsidRPr="00DD58EF">
        <w:rPr>
          <w:rFonts w:ascii="Arial" w:hAnsi="Arial" w:cs="Arial"/>
          <w:color w:val="000000"/>
          <w:spacing w:val="1"/>
          <w:sz w:val="20"/>
          <w:szCs w:val="20"/>
        </w:rPr>
        <w:t xml:space="preserve"> wykopie rozpartym o głębokości większej od 1,00 m były wykonane dogodne wyjścia awaryjne.</w:t>
      </w:r>
    </w:p>
    <w:p w:rsidR="00E10774" w:rsidRPr="00DD58EF" w:rsidRDefault="00E10774" w:rsidP="00DD58EF">
      <w:pPr>
        <w:widowControl w:val="0"/>
        <w:shd w:val="clear" w:color="auto" w:fill="FFFFFF"/>
        <w:ind w:left="19" w:right="24"/>
        <w:jc w:val="both"/>
        <w:rPr>
          <w:rFonts w:ascii="Arial" w:hAnsi="Arial" w:cs="Arial"/>
          <w:sz w:val="20"/>
          <w:szCs w:val="20"/>
        </w:rPr>
      </w:pPr>
      <w:r w:rsidRPr="00DD58EF">
        <w:rPr>
          <w:rFonts w:ascii="Arial" w:hAnsi="Arial" w:cs="Arial"/>
          <w:color w:val="000000"/>
          <w:spacing w:val="1"/>
          <w:sz w:val="20"/>
          <w:szCs w:val="20"/>
        </w:rPr>
        <w:t xml:space="preserve">Stan konstrukcji podporowych i rozporowych należy sprawdzać okresowo, a obowiązkowo niezwłocznie po </w:t>
      </w:r>
      <w:r w:rsidRPr="00DD58EF">
        <w:rPr>
          <w:rFonts w:ascii="Arial" w:hAnsi="Arial" w:cs="Arial"/>
          <w:color w:val="000000"/>
          <w:sz w:val="20"/>
          <w:szCs w:val="20"/>
        </w:rPr>
        <w:t xml:space="preserve">wystąpieniu lub zmianach czynników niekorzystnych (duże opady atmosferyczne, mróz, szybka odwilż itp.) </w:t>
      </w:r>
      <w:r w:rsidRPr="00DD58EF">
        <w:rPr>
          <w:rFonts w:ascii="Arial" w:hAnsi="Arial" w:cs="Arial"/>
          <w:color w:val="000000"/>
          <w:spacing w:val="1"/>
          <w:sz w:val="20"/>
          <w:szCs w:val="20"/>
        </w:rPr>
        <w:t xml:space="preserve">Rozbiórka zabezpieczeń ścian wykopów powinna być prowadzona w miarę wykonywania zasypki. Pozostawienie </w:t>
      </w:r>
      <w:r w:rsidRPr="00DD58EF">
        <w:rPr>
          <w:rFonts w:ascii="Arial" w:hAnsi="Arial" w:cs="Arial"/>
          <w:color w:val="000000"/>
          <w:spacing w:val="2"/>
          <w:sz w:val="20"/>
          <w:szCs w:val="20"/>
        </w:rPr>
        <w:t xml:space="preserve">obudowy dopuszczalne jest tylko w przypadkach technicznej niemożliwości jej usunięcia lub, gdy wydobywanie </w:t>
      </w:r>
      <w:r w:rsidRPr="00DD58EF">
        <w:rPr>
          <w:rFonts w:ascii="Arial" w:hAnsi="Arial" w:cs="Arial"/>
          <w:color w:val="000000"/>
          <w:sz w:val="20"/>
          <w:szCs w:val="20"/>
        </w:rPr>
        <w:t xml:space="preserve">elementów obudowy zagraża bezpieczeństwu pracy albo stwarza możliwość uszkodzenia konstrukcji wykonywanego </w:t>
      </w:r>
      <w:r w:rsidRPr="00DD58EF">
        <w:rPr>
          <w:rFonts w:ascii="Arial" w:hAnsi="Arial" w:cs="Arial"/>
          <w:color w:val="000000"/>
          <w:spacing w:val="-3"/>
          <w:sz w:val="20"/>
          <w:szCs w:val="20"/>
        </w:rPr>
        <w:t>obiektu.</w:t>
      </w:r>
    </w:p>
    <w:p w:rsidR="00E10774" w:rsidRPr="00DD58EF" w:rsidRDefault="00E10774" w:rsidP="00DD58EF">
      <w:pPr>
        <w:widowControl w:val="0"/>
        <w:numPr>
          <w:ilvl w:val="12"/>
          <w:numId w:val="0"/>
        </w:numPr>
        <w:shd w:val="clear" w:color="auto" w:fill="FFFFFF"/>
        <w:ind w:left="14" w:right="53"/>
        <w:jc w:val="both"/>
        <w:rPr>
          <w:rFonts w:ascii="Arial" w:hAnsi="Arial" w:cs="Arial"/>
          <w:sz w:val="20"/>
          <w:szCs w:val="20"/>
        </w:rPr>
      </w:pPr>
      <w:r w:rsidRPr="00DD58EF">
        <w:rPr>
          <w:rFonts w:ascii="Arial" w:hAnsi="Arial" w:cs="Arial"/>
          <w:b/>
          <w:bCs/>
          <w:color w:val="000000"/>
          <w:spacing w:val="3"/>
          <w:sz w:val="20"/>
          <w:szCs w:val="20"/>
        </w:rPr>
        <w:t xml:space="preserve">Uwaga! </w:t>
      </w:r>
      <w:r w:rsidRPr="00DD58EF">
        <w:rPr>
          <w:rFonts w:ascii="Arial" w:hAnsi="Arial" w:cs="Arial"/>
          <w:color w:val="000000"/>
          <w:spacing w:val="3"/>
          <w:sz w:val="20"/>
          <w:szCs w:val="20"/>
        </w:rPr>
        <w:t xml:space="preserve">Przy przyjęciu zabezpieczenia ścian grodzicami stalowymi, ustalenie długości całkowitej brusów z uwzględnieniem zagłębienia poniżej projektowanego dna wykopów, ze względu na charakter technologiczny </w:t>
      </w:r>
      <w:r w:rsidRPr="00DD58EF">
        <w:rPr>
          <w:rFonts w:ascii="Arial" w:hAnsi="Arial" w:cs="Arial"/>
          <w:color w:val="000000"/>
          <w:sz w:val="20"/>
          <w:szCs w:val="20"/>
        </w:rPr>
        <w:t>zabezpieczeń, należy do Wykonawcy.</w:t>
      </w:r>
    </w:p>
    <w:p w:rsidR="00E10774" w:rsidRPr="00DD58EF" w:rsidRDefault="00E10774" w:rsidP="00DD58EF">
      <w:pPr>
        <w:widowControl w:val="0"/>
        <w:numPr>
          <w:ilvl w:val="12"/>
          <w:numId w:val="0"/>
        </w:numPr>
        <w:shd w:val="clear" w:color="auto" w:fill="FFFFFF"/>
        <w:tabs>
          <w:tab w:val="left" w:pos="360"/>
        </w:tabs>
        <w:ind w:left="14"/>
        <w:jc w:val="both"/>
        <w:rPr>
          <w:rFonts w:ascii="Arial" w:hAnsi="Arial" w:cs="Arial"/>
          <w:b/>
          <w:bCs/>
          <w:sz w:val="20"/>
          <w:szCs w:val="20"/>
        </w:rPr>
      </w:pPr>
      <w:r w:rsidRPr="00DD58EF">
        <w:rPr>
          <w:rFonts w:ascii="Arial" w:hAnsi="Arial" w:cs="Arial"/>
          <w:b/>
          <w:bCs/>
          <w:color w:val="000000"/>
          <w:spacing w:val="-6"/>
          <w:sz w:val="20"/>
          <w:szCs w:val="20"/>
        </w:rPr>
        <w:t>5.5.</w:t>
      </w:r>
      <w:r w:rsidRPr="00DD58EF">
        <w:rPr>
          <w:rFonts w:ascii="Arial" w:hAnsi="Arial" w:cs="Arial"/>
          <w:b/>
          <w:bCs/>
          <w:color w:val="000000"/>
          <w:sz w:val="20"/>
          <w:szCs w:val="20"/>
        </w:rPr>
        <w:tab/>
      </w:r>
      <w:r w:rsidRPr="00DD58EF">
        <w:rPr>
          <w:rFonts w:ascii="Arial" w:hAnsi="Arial" w:cs="Arial"/>
          <w:b/>
          <w:bCs/>
          <w:color w:val="000000"/>
          <w:sz w:val="20"/>
          <w:szCs w:val="20"/>
        </w:rPr>
        <w:tab/>
      </w:r>
      <w:r w:rsidRPr="00DD58EF">
        <w:rPr>
          <w:rFonts w:ascii="Arial" w:hAnsi="Arial" w:cs="Arial"/>
          <w:b/>
          <w:bCs/>
          <w:color w:val="000000"/>
          <w:spacing w:val="4"/>
          <w:sz w:val="20"/>
          <w:szCs w:val="20"/>
        </w:rPr>
        <w:t>Odwodnienie wykopów.</w:t>
      </w:r>
    </w:p>
    <w:p w:rsidR="00E10774" w:rsidRPr="00DD58EF" w:rsidRDefault="00E10774" w:rsidP="00DD58EF">
      <w:pPr>
        <w:widowControl w:val="0"/>
        <w:numPr>
          <w:ilvl w:val="12"/>
          <w:numId w:val="0"/>
        </w:numPr>
        <w:shd w:val="clear" w:color="auto" w:fill="FFFFFF"/>
        <w:ind w:left="14" w:right="10"/>
        <w:jc w:val="both"/>
        <w:rPr>
          <w:rFonts w:ascii="Arial" w:hAnsi="Arial" w:cs="Arial"/>
          <w:sz w:val="20"/>
          <w:szCs w:val="20"/>
        </w:rPr>
      </w:pPr>
      <w:r w:rsidRPr="00DD58EF">
        <w:rPr>
          <w:rFonts w:ascii="Arial" w:hAnsi="Arial" w:cs="Arial"/>
          <w:color w:val="000000"/>
          <w:spacing w:val="-2"/>
          <w:sz w:val="20"/>
          <w:szCs w:val="20"/>
        </w:rPr>
        <w:t xml:space="preserve">Technologia wykonania wykopu musi umożliwiać jego prawidłowe odwodnienie w całym okresie trwania robót </w:t>
      </w:r>
      <w:r w:rsidRPr="00DD58EF">
        <w:rPr>
          <w:rFonts w:ascii="Arial" w:hAnsi="Arial" w:cs="Arial"/>
          <w:color w:val="000000"/>
          <w:sz w:val="20"/>
          <w:szCs w:val="20"/>
        </w:rPr>
        <w:t xml:space="preserve">ziemnych. </w:t>
      </w:r>
      <w:r w:rsidRPr="00DD58EF">
        <w:rPr>
          <w:rFonts w:ascii="Arial" w:hAnsi="Arial" w:cs="Arial"/>
          <w:color w:val="000000"/>
          <w:spacing w:val="-1"/>
          <w:sz w:val="20"/>
          <w:szCs w:val="20"/>
        </w:rPr>
        <w:t xml:space="preserve">Należy uwzględnić ewentualny wpływ kolejności i sposobu odspajania gruntów oraz </w:t>
      </w:r>
      <w:r w:rsidRPr="00DD58EF">
        <w:rPr>
          <w:rFonts w:ascii="Arial" w:hAnsi="Arial" w:cs="Arial"/>
          <w:color w:val="000000"/>
          <w:spacing w:val="-2"/>
          <w:sz w:val="20"/>
          <w:szCs w:val="20"/>
        </w:rPr>
        <w:t xml:space="preserve">terminów wykonywania innych robót na spełnienie wymagań dotyczących prawidłowego odwodnienia wykopu w czasie </w:t>
      </w:r>
      <w:r w:rsidRPr="00DD58EF">
        <w:rPr>
          <w:rFonts w:ascii="Arial" w:hAnsi="Arial" w:cs="Arial"/>
          <w:color w:val="000000"/>
          <w:spacing w:val="-1"/>
          <w:sz w:val="20"/>
          <w:szCs w:val="20"/>
        </w:rPr>
        <w:t xml:space="preserve">postępu robót ziemnych. </w:t>
      </w:r>
      <w:r w:rsidRPr="00DD58EF">
        <w:rPr>
          <w:rFonts w:ascii="Arial" w:hAnsi="Arial" w:cs="Arial"/>
          <w:color w:val="000000"/>
          <w:spacing w:val="1"/>
          <w:sz w:val="20"/>
          <w:szCs w:val="20"/>
        </w:rPr>
        <w:t xml:space="preserve">Źródła wody, odsłonięte przy wykonywaniu wykopów, należy ująć w rowy lub dreny. Wody opadowe i </w:t>
      </w:r>
      <w:r w:rsidRPr="00DD58EF">
        <w:rPr>
          <w:rFonts w:ascii="Arial" w:hAnsi="Arial" w:cs="Arial"/>
          <w:color w:val="000000"/>
          <w:sz w:val="20"/>
          <w:szCs w:val="20"/>
        </w:rPr>
        <w:t>gruntowe należy odprowadzić poza teren pasa robót ziemnych. Przewiduje się odwodnienie wykopów pompami (w przypadku znacznych przesiąków wód płynących przez podłoże). Wydajność pomp oraz ich ilość powinna być dostosowana do potrzeb związanych z gwarancją należytego wykonania robót betonowych.</w:t>
      </w:r>
    </w:p>
    <w:p w:rsidR="00E10774" w:rsidRPr="00DD58EF" w:rsidRDefault="00E10774" w:rsidP="00DD58EF">
      <w:pPr>
        <w:widowControl w:val="0"/>
        <w:numPr>
          <w:ilvl w:val="12"/>
          <w:numId w:val="0"/>
        </w:numPr>
        <w:shd w:val="clear" w:color="auto" w:fill="FFFFFF"/>
        <w:tabs>
          <w:tab w:val="left" w:pos="360"/>
        </w:tabs>
        <w:ind w:left="14"/>
        <w:jc w:val="both"/>
        <w:rPr>
          <w:rFonts w:ascii="Arial" w:hAnsi="Arial" w:cs="Arial"/>
          <w:b/>
          <w:bCs/>
          <w:sz w:val="20"/>
          <w:szCs w:val="20"/>
        </w:rPr>
      </w:pPr>
      <w:r w:rsidRPr="00DD58EF">
        <w:rPr>
          <w:rFonts w:ascii="Arial" w:hAnsi="Arial" w:cs="Arial"/>
          <w:b/>
          <w:bCs/>
          <w:color w:val="000000"/>
          <w:spacing w:val="-8"/>
          <w:sz w:val="20"/>
          <w:szCs w:val="20"/>
        </w:rPr>
        <w:t>5.6.</w:t>
      </w:r>
      <w:r w:rsidRPr="00DD58EF">
        <w:rPr>
          <w:rFonts w:ascii="Arial" w:hAnsi="Arial" w:cs="Arial"/>
          <w:b/>
          <w:bCs/>
          <w:color w:val="000000"/>
          <w:sz w:val="20"/>
          <w:szCs w:val="20"/>
        </w:rPr>
        <w:tab/>
      </w:r>
      <w:r w:rsidRPr="00DD58EF">
        <w:rPr>
          <w:rFonts w:ascii="Arial" w:hAnsi="Arial" w:cs="Arial"/>
          <w:b/>
          <w:bCs/>
          <w:color w:val="000000"/>
          <w:sz w:val="20"/>
          <w:szCs w:val="20"/>
        </w:rPr>
        <w:tab/>
      </w:r>
      <w:r w:rsidRPr="00DD58EF">
        <w:rPr>
          <w:rFonts w:ascii="Arial" w:hAnsi="Arial" w:cs="Arial"/>
          <w:b/>
          <w:bCs/>
          <w:color w:val="000000"/>
          <w:spacing w:val="4"/>
          <w:sz w:val="20"/>
          <w:szCs w:val="20"/>
        </w:rPr>
        <w:t>Wymagania dotyczące zagęszczenia i nośności gruntu.</w:t>
      </w:r>
    </w:p>
    <w:p w:rsidR="00E10774" w:rsidRPr="00DD58EF" w:rsidRDefault="00E10774" w:rsidP="00DD58EF">
      <w:pPr>
        <w:widowControl w:val="0"/>
        <w:numPr>
          <w:ilvl w:val="12"/>
          <w:numId w:val="0"/>
        </w:numPr>
        <w:shd w:val="clear" w:color="auto" w:fill="FFFFFF"/>
        <w:ind w:left="10" w:right="48"/>
        <w:jc w:val="both"/>
        <w:rPr>
          <w:rFonts w:ascii="Arial" w:hAnsi="Arial" w:cs="Arial"/>
          <w:sz w:val="20"/>
          <w:szCs w:val="20"/>
        </w:rPr>
      </w:pPr>
      <w:r w:rsidRPr="00DD58EF">
        <w:rPr>
          <w:rFonts w:ascii="Arial" w:hAnsi="Arial" w:cs="Arial"/>
          <w:color w:val="000000"/>
          <w:spacing w:val="3"/>
          <w:sz w:val="20"/>
          <w:szCs w:val="20"/>
        </w:rPr>
        <w:t xml:space="preserve">Zagęszczenie gruntu w wykopach i miejscach zerowych robót ziemnych powinno spełniać </w:t>
      </w:r>
      <w:r w:rsidRPr="00DD58EF">
        <w:rPr>
          <w:rFonts w:ascii="Arial" w:hAnsi="Arial" w:cs="Arial"/>
          <w:color w:val="000000"/>
          <w:spacing w:val="3"/>
          <w:sz w:val="20"/>
          <w:szCs w:val="20"/>
        </w:rPr>
        <w:lastRenderedPageBreak/>
        <w:t xml:space="preserve">wymagania, </w:t>
      </w:r>
      <w:r w:rsidRPr="00DD58EF">
        <w:rPr>
          <w:rFonts w:ascii="Arial" w:hAnsi="Arial" w:cs="Arial"/>
          <w:color w:val="000000"/>
          <w:sz w:val="20"/>
          <w:szCs w:val="20"/>
        </w:rPr>
        <w:t xml:space="preserve">dotyczące minimalnej wartości wskaźnika zagęszczenia </w:t>
      </w:r>
      <w:proofErr w:type="spellStart"/>
      <w:r w:rsidRPr="00DD58EF">
        <w:rPr>
          <w:rFonts w:ascii="Arial" w:hAnsi="Arial" w:cs="Arial"/>
          <w:color w:val="000000"/>
          <w:sz w:val="20"/>
          <w:szCs w:val="20"/>
        </w:rPr>
        <w:t>Is</w:t>
      </w:r>
      <w:proofErr w:type="spellEnd"/>
      <w:r w:rsidRPr="00DD58EF">
        <w:rPr>
          <w:rFonts w:ascii="Arial" w:hAnsi="Arial" w:cs="Arial"/>
          <w:color w:val="000000"/>
          <w:sz w:val="20"/>
          <w:szCs w:val="20"/>
        </w:rPr>
        <w:t>=0,95.</w:t>
      </w:r>
    </w:p>
    <w:p w:rsidR="00E10774" w:rsidRPr="00DD58EF" w:rsidRDefault="00E10774" w:rsidP="00DD58EF">
      <w:pPr>
        <w:widowControl w:val="0"/>
        <w:numPr>
          <w:ilvl w:val="12"/>
          <w:numId w:val="0"/>
        </w:numPr>
        <w:shd w:val="clear" w:color="auto" w:fill="FFFFFF"/>
        <w:ind w:left="10" w:right="48" w:firstLine="416"/>
        <w:jc w:val="both"/>
        <w:rPr>
          <w:rFonts w:ascii="Arial" w:hAnsi="Arial" w:cs="Arial"/>
          <w:color w:val="000000"/>
          <w:spacing w:val="3"/>
          <w:sz w:val="20"/>
          <w:szCs w:val="20"/>
        </w:rPr>
      </w:pPr>
      <w:r w:rsidRPr="00DD58EF">
        <w:rPr>
          <w:rFonts w:ascii="Arial" w:hAnsi="Arial" w:cs="Arial"/>
          <w:color w:val="000000"/>
          <w:spacing w:val="3"/>
          <w:sz w:val="20"/>
          <w:szCs w:val="20"/>
        </w:rPr>
        <w:t xml:space="preserve">Jeżeli grunty rodzime w wykopach i miejscach zerowych nie spełniają wymaganego wskaźnika zagęszczenia, to przed wykonaniem konstrukcji należy je dogęścić do podanych wartości </w:t>
      </w:r>
      <w:proofErr w:type="spellStart"/>
      <w:r w:rsidRPr="00DD58EF">
        <w:rPr>
          <w:rFonts w:ascii="Arial" w:hAnsi="Arial" w:cs="Arial"/>
          <w:color w:val="000000"/>
          <w:spacing w:val="3"/>
          <w:sz w:val="20"/>
          <w:szCs w:val="20"/>
        </w:rPr>
        <w:t>Is</w:t>
      </w:r>
      <w:proofErr w:type="spellEnd"/>
      <w:r w:rsidRPr="00DD58EF">
        <w:rPr>
          <w:rFonts w:ascii="Arial" w:hAnsi="Arial" w:cs="Arial"/>
          <w:color w:val="000000"/>
          <w:spacing w:val="3"/>
          <w:sz w:val="20"/>
          <w:szCs w:val="20"/>
        </w:rPr>
        <w:t>.</w:t>
      </w:r>
    </w:p>
    <w:p w:rsidR="00E10774" w:rsidRPr="00DD58EF" w:rsidRDefault="00E10774" w:rsidP="00DD58EF">
      <w:pPr>
        <w:tabs>
          <w:tab w:val="right" w:leader="dot" w:pos="-1985"/>
          <w:tab w:val="left" w:pos="426"/>
          <w:tab w:val="right" w:leader="dot" w:pos="8505"/>
        </w:tabs>
        <w:jc w:val="both"/>
        <w:rPr>
          <w:rFonts w:ascii="Arial" w:hAnsi="Arial" w:cs="Arial"/>
          <w:color w:val="000000"/>
          <w:spacing w:val="3"/>
          <w:sz w:val="20"/>
          <w:szCs w:val="20"/>
        </w:rPr>
      </w:pPr>
      <w:r w:rsidRPr="00DD58EF">
        <w:rPr>
          <w:rFonts w:ascii="Arial" w:hAnsi="Arial" w:cs="Arial"/>
          <w:color w:val="000000"/>
          <w:spacing w:val="3"/>
          <w:sz w:val="20"/>
          <w:szCs w:val="20"/>
        </w:rPr>
        <w:t xml:space="preserve">Jeżeli wartości wskaźnika zagęszczenia nie mogą być osiągnięte przez bezpośrednie zagęszczanie gruntów rodzimych, to należy podjąć środki w celu ulepszenia gruntu podłoża, umożliwiającego uzyskanie wymaganych wartości wskaźnika zagęszczenia. Możliwe do zastosowania środki, zaproponuje Wykonawca i przedstawia do akceptacji Przedstawiciela Zamawiającego. Zasypki za wykonanymi budowlami należy zagęszczać warstwami co 30 cm. Z uwagi na zasypki gruntem rodzimym wartość nominalna wskaźnika zagęszczenia zostanie określona przez Wykonawcę i przedstawiona do zatwierdzenia Przedstawiciela Zamawiającego. </w:t>
      </w:r>
    </w:p>
    <w:p w:rsidR="00E10774" w:rsidRPr="00DD58EF" w:rsidRDefault="00E10774" w:rsidP="00DD58EF">
      <w:pPr>
        <w:widowControl w:val="0"/>
        <w:numPr>
          <w:ilvl w:val="12"/>
          <w:numId w:val="0"/>
        </w:numPr>
        <w:shd w:val="clear" w:color="auto" w:fill="FFFFFF"/>
        <w:tabs>
          <w:tab w:val="left" w:pos="360"/>
        </w:tabs>
        <w:ind w:left="14"/>
        <w:jc w:val="both"/>
        <w:rPr>
          <w:rFonts w:ascii="Arial" w:hAnsi="Arial" w:cs="Arial"/>
          <w:b/>
          <w:bCs/>
          <w:sz w:val="20"/>
          <w:szCs w:val="20"/>
        </w:rPr>
      </w:pPr>
      <w:r w:rsidRPr="00DD58EF">
        <w:rPr>
          <w:rFonts w:ascii="Arial" w:hAnsi="Arial" w:cs="Arial"/>
          <w:b/>
          <w:bCs/>
          <w:color w:val="000000"/>
          <w:spacing w:val="-8"/>
          <w:sz w:val="20"/>
          <w:szCs w:val="20"/>
        </w:rPr>
        <w:t>5.7.</w:t>
      </w:r>
      <w:r w:rsidRPr="00DD58EF">
        <w:rPr>
          <w:rFonts w:ascii="Arial" w:hAnsi="Arial" w:cs="Arial"/>
          <w:b/>
          <w:bCs/>
          <w:color w:val="000000"/>
          <w:sz w:val="20"/>
          <w:szCs w:val="20"/>
        </w:rPr>
        <w:tab/>
      </w:r>
      <w:r w:rsidRPr="00DD58EF">
        <w:rPr>
          <w:rFonts w:ascii="Arial" w:hAnsi="Arial" w:cs="Arial"/>
          <w:b/>
          <w:bCs/>
          <w:color w:val="000000"/>
          <w:sz w:val="20"/>
          <w:szCs w:val="20"/>
        </w:rPr>
        <w:tab/>
      </w:r>
      <w:r w:rsidRPr="00DD58EF">
        <w:rPr>
          <w:rFonts w:ascii="Arial" w:hAnsi="Arial" w:cs="Arial"/>
          <w:b/>
          <w:bCs/>
          <w:color w:val="000000"/>
          <w:spacing w:val="4"/>
          <w:sz w:val="20"/>
          <w:szCs w:val="20"/>
        </w:rPr>
        <w:t xml:space="preserve">Zagospodarowanie mas ziemnych pozyskanych z likwidacji odkładów rumoszu oraz nadwyżek mas ziemnych z wykopów. </w:t>
      </w:r>
    </w:p>
    <w:p w:rsidR="00E10774" w:rsidRPr="00DD58EF" w:rsidRDefault="00E10774" w:rsidP="00DD58EF">
      <w:pPr>
        <w:widowControl w:val="0"/>
        <w:numPr>
          <w:ilvl w:val="12"/>
          <w:numId w:val="0"/>
        </w:numPr>
        <w:shd w:val="clear" w:color="auto" w:fill="FFFFFF"/>
        <w:ind w:left="10" w:right="48"/>
        <w:jc w:val="both"/>
        <w:rPr>
          <w:rFonts w:ascii="Arial" w:hAnsi="Arial" w:cs="Arial"/>
          <w:color w:val="000000"/>
          <w:spacing w:val="3"/>
          <w:sz w:val="20"/>
          <w:szCs w:val="20"/>
        </w:rPr>
      </w:pPr>
      <w:r w:rsidRPr="00DD58EF">
        <w:rPr>
          <w:rFonts w:ascii="Arial" w:hAnsi="Arial" w:cs="Arial"/>
          <w:color w:val="000000"/>
          <w:spacing w:val="3"/>
          <w:sz w:val="20"/>
          <w:szCs w:val="20"/>
        </w:rPr>
        <w:t xml:space="preserve">Masy ziemne pozyskane z wykopów należy zagospodarować na zasypki za wykonanymi budowlami wraz z zagęszczeniem gruntu. W przypadku znacznej ilości mas ziemnych, pozostałe masy ziemne należy zdeponować w odpowiednim miejscu. Określenie miejsca deponowania pozyskanych mas ziemnych powstałych z robót objętych niniejszą specyfikacją leży po stronie Wykonawcy. Miejsca </w:t>
      </w:r>
      <w:proofErr w:type="spellStart"/>
      <w:r w:rsidRPr="00DD58EF">
        <w:rPr>
          <w:rFonts w:ascii="Arial" w:hAnsi="Arial" w:cs="Arial"/>
          <w:color w:val="000000"/>
          <w:spacing w:val="3"/>
          <w:sz w:val="20"/>
          <w:szCs w:val="20"/>
        </w:rPr>
        <w:t>deponii</w:t>
      </w:r>
      <w:proofErr w:type="spellEnd"/>
      <w:r w:rsidRPr="00DD58EF">
        <w:rPr>
          <w:rFonts w:ascii="Arial" w:hAnsi="Arial" w:cs="Arial"/>
          <w:color w:val="000000"/>
          <w:spacing w:val="3"/>
          <w:sz w:val="20"/>
          <w:szCs w:val="20"/>
        </w:rPr>
        <w:t xml:space="preserve"> należy uzgodnić z Przedstawicielem Zamawiającego. Deponowane nadwyżki mas ziemnych należy zagęścić mechanicznie spycharką gąsienicową podczas robót polegających na plantowaniu lub formowaniu. Zagęszczone i rozplantowane lub uformowane mechanicznie masy ziemne należy poddać obróbce robót ręcznych w celu zniwelowania większych zagłębień i nierówności. Tak przygotowaną powierzchnię należy </w:t>
      </w:r>
      <w:proofErr w:type="spellStart"/>
      <w:r w:rsidRPr="00DD58EF">
        <w:rPr>
          <w:rFonts w:ascii="Arial" w:hAnsi="Arial" w:cs="Arial"/>
          <w:color w:val="000000"/>
          <w:spacing w:val="3"/>
          <w:sz w:val="20"/>
          <w:szCs w:val="20"/>
        </w:rPr>
        <w:t>zahumusować</w:t>
      </w:r>
      <w:proofErr w:type="spellEnd"/>
      <w:r w:rsidRPr="00DD58EF">
        <w:rPr>
          <w:rFonts w:ascii="Arial" w:hAnsi="Arial" w:cs="Arial"/>
          <w:color w:val="000000"/>
          <w:spacing w:val="3"/>
          <w:sz w:val="20"/>
          <w:szCs w:val="20"/>
        </w:rPr>
        <w:t xml:space="preserve"> oraz obsiać odpowiednią mieszanką traw (o ile Dokumentacja Techniczna nie przewiduje inaczej).   </w:t>
      </w:r>
    </w:p>
    <w:p w:rsidR="00E10774" w:rsidRPr="00DD58EF" w:rsidRDefault="00E10774" w:rsidP="00DD58EF">
      <w:pPr>
        <w:widowControl w:val="0"/>
        <w:numPr>
          <w:ilvl w:val="12"/>
          <w:numId w:val="0"/>
        </w:numPr>
        <w:shd w:val="clear" w:color="auto" w:fill="FFFFFF"/>
        <w:ind w:left="34"/>
        <w:jc w:val="both"/>
        <w:rPr>
          <w:rFonts w:ascii="Arial" w:hAnsi="Arial" w:cs="Arial"/>
          <w:b/>
          <w:bCs/>
          <w:sz w:val="20"/>
          <w:szCs w:val="20"/>
        </w:rPr>
      </w:pPr>
      <w:r w:rsidRPr="00DD58EF">
        <w:rPr>
          <w:rFonts w:ascii="Arial" w:hAnsi="Arial" w:cs="Arial"/>
          <w:b/>
          <w:bCs/>
          <w:color w:val="000000"/>
          <w:spacing w:val="10"/>
          <w:sz w:val="20"/>
          <w:szCs w:val="20"/>
        </w:rPr>
        <w:t xml:space="preserve">5.8. </w:t>
      </w:r>
      <w:r w:rsidRPr="00DD58EF">
        <w:rPr>
          <w:rFonts w:ascii="Arial" w:hAnsi="Arial" w:cs="Arial"/>
          <w:b/>
          <w:bCs/>
          <w:color w:val="000000"/>
          <w:spacing w:val="10"/>
          <w:sz w:val="20"/>
          <w:szCs w:val="20"/>
        </w:rPr>
        <w:tab/>
        <w:t>BHP i ochrona środowiska.</w:t>
      </w:r>
    </w:p>
    <w:p w:rsidR="00E10774" w:rsidRPr="00DD58EF" w:rsidRDefault="00E10774" w:rsidP="00DD58EF">
      <w:pPr>
        <w:widowControl w:val="0"/>
        <w:numPr>
          <w:ilvl w:val="12"/>
          <w:numId w:val="0"/>
        </w:numPr>
        <w:shd w:val="clear" w:color="auto" w:fill="FFFFFF"/>
        <w:ind w:left="10" w:right="48"/>
        <w:jc w:val="both"/>
        <w:rPr>
          <w:rFonts w:ascii="Arial" w:hAnsi="Arial" w:cs="Arial"/>
          <w:color w:val="000000"/>
          <w:spacing w:val="3"/>
          <w:sz w:val="20"/>
          <w:szCs w:val="20"/>
        </w:rPr>
      </w:pPr>
      <w:r w:rsidRPr="00DD58EF">
        <w:rPr>
          <w:rFonts w:ascii="Arial" w:hAnsi="Arial" w:cs="Arial"/>
          <w:color w:val="000000"/>
          <w:spacing w:val="3"/>
          <w:sz w:val="20"/>
          <w:szCs w:val="20"/>
        </w:rPr>
        <w:t>W trakcie prowadzenia prac przy wykopach należy zwrócić uwagę by w obrębie pracy sprzętu nie przebywali ludzie. Wykopy zabezpieczyć barierami.</w:t>
      </w:r>
      <w:r w:rsidRPr="00DD58EF">
        <w:rPr>
          <w:rFonts w:ascii="Arial" w:hAnsi="Arial" w:cs="Arial"/>
          <w:color w:val="000000"/>
          <w:sz w:val="20"/>
          <w:szCs w:val="20"/>
        </w:rPr>
        <w:tab/>
      </w:r>
      <w:r w:rsidRPr="00DD58EF">
        <w:rPr>
          <w:rFonts w:ascii="Arial" w:hAnsi="Arial" w:cs="Arial"/>
          <w:color w:val="000000"/>
          <w:sz w:val="20"/>
          <w:szCs w:val="20"/>
        </w:rPr>
        <w:tab/>
      </w:r>
    </w:p>
    <w:p w:rsidR="00E10774" w:rsidRPr="00DD58EF" w:rsidRDefault="00E10774" w:rsidP="00DD58EF">
      <w:pPr>
        <w:widowControl w:val="0"/>
        <w:numPr>
          <w:ilvl w:val="12"/>
          <w:numId w:val="0"/>
        </w:numPr>
        <w:shd w:val="clear" w:color="auto" w:fill="FFFFFF"/>
        <w:ind w:left="38"/>
        <w:jc w:val="both"/>
        <w:rPr>
          <w:rFonts w:ascii="Arial" w:hAnsi="Arial" w:cs="Arial"/>
          <w:sz w:val="20"/>
          <w:szCs w:val="20"/>
        </w:rPr>
      </w:pPr>
      <w:r w:rsidRPr="00DD58EF">
        <w:rPr>
          <w:rFonts w:ascii="Arial" w:hAnsi="Arial" w:cs="Arial"/>
          <w:color w:val="000000"/>
          <w:spacing w:val="8"/>
          <w:sz w:val="20"/>
          <w:szCs w:val="20"/>
        </w:rPr>
        <w:t>Przy wykonywaniu robót ziemnych sposobem ręcznym należy:</w:t>
      </w:r>
    </w:p>
    <w:p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3"/>
          <w:sz w:val="20"/>
          <w:szCs w:val="20"/>
        </w:rPr>
      </w:pPr>
      <w:r w:rsidRPr="00DD58EF">
        <w:rPr>
          <w:rFonts w:ascii="Arial" w:hAnsi="Arial" w:cs="Arial"/>
          <w:color w:val="000000"/>
          <w:spacing w:val="3"/>
          <w:sz w:val="20"/>
          <w:szCs w:val="20"/>
        </w:rPr>
        <w:t>używać właściwych i znajdujących się w dobrym stanie narzędzi,</w:t>
      </w:r>
    </w:p>
    <w:p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3"/>
          <w:sz w:val="20"/>
          <w:szCs w:val="20"/>
        </w:rPr>
      </w:pPr>
      <w:r w:rsidRPr="00DD58EF">
        <w:rPr>
          <w:rFonts w:ascii="Arial" w:hAnsi="Arial" w:cs="Arial"/>
          <w:color w:val="000000"/>
          <w:spacing w:val="3"/>
          <w:sz w:val="20"/>
          <w:szCs w:val="20"/>
        </w:rPr>
        <w:t>zapewnić należyte odwadnianie terenu robót,</w:t>
      </w:r>
    </w:p>
    <w:p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3"/>
          <w:sz w:val="20"/>
          <w:szCs w:val="20"/>
        </w:rPr>
      </w:pPr>
      <w:r w:rsidRPr="00DD58EF">
        <w:rPr>
          <w:rFonts w:ascii="Arial" w:hAnsi="Arial" w:cs="Arial"/>
          <w:color w:val="000000"/>
          <w:spacing w:val="3"/>
          <w:sz w:val="20"/>
          <w:szCs w:val="20"/>
        </w:rPr>
        <w:t>wykonywać wykopy w gruntach nawodnionych ze skarpami zapewniającymi stateczność    gruntu pod wodą,</w:t>
      </w:r>
      <w:r w:rsidRPr="00DD58EF">
        <w:rPr>
          <w:rFonts w:ascii="Arial" w:hAnsi="Arial" w:cs="Arial"/>
          <w:color w:val="000000"/>
          <w:spacing w:val="3"/>
          <w:sz w:val="20"/>
          <w:szCs w:val="20"/>
        </w:rPr>
        <w:tab/>
      </w:r>
    </w:p>
    <w:p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3"/>
          <w:sz w:val="20"/>
          <w:szCs w:val="20"/>
        </w:rPr>
      </w:pPr>
      <w:r w:rsidRPr="00DD58EF">
        <w:rPr>
          <w:rFonts w:ascii="Arial" w:hAnsi="Arial" w:cs="Arial"/>
          <w:color w:val="000000"/>
          <w:spacing w:val="3"/>
          <w:sz w:val="20"/>
          <w:szCs w:val="20"/>
        </w:rPr>
        <w:t>pozostawić pas terenu co najmniej 0.50 m wzdłuż górnych krawędzi wykopu, na którym nie wolno składować ziemi pochodzącej z wykopu,</w:t>
      </w:r>
    </w:p>
    <w:p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3"/>
          <w:sz w:val="20"/>
          <w:szCs w:val="20"/>
        </w:rPr>
      </w:pPr>
      <w:r w:rsidRPr="00DD58EF">
        <w:rPr>
          <w:rFonts w:ascii="Arial" w:hAnsi="Arial" w:cs="Arial"/>
          <w:color w:val="000000"/>
          <w:spacing w:val="3"/>
          <w:sz w:val="20"/>
          <w:szCs w:val="20"/>
        </w:rPr>
        <w:t>środki transportowe pod załadunek mas ziemnych ustawiać co najmniej 2,00 m od krawędzi      skarpy wykopu,</w:t>
      </w:r>
    </w:p>
    <w:p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3"/>
          <w:sz w:val="20"/>
          <w:szCs w:val="20"/>
        </w:rPr>
      </w:pPr>
      <w:r w:rsidRPr="00DD58EF">
        <w:rPr>
          <w:rFonts w:ascii="Arial" w:hAnsi="Arial" w:cs="Arial"/>
          <w:color w:val="000000"/>
          <w:spacing w:val="3"/>
          <w:sz w:val="20"/>
          <w:szCs w:val="20"/>
        </w:rPr>
        <w:t>rozstaw środków transportowych pomiędzy sobą powinien wynosić co najmniej 1,50 m dla      umożliwienia ucieczki robotnikom w przypadku obsunięcia się mas ziemnych,</w:t>
      </w:r>
    </w:p>
    <w:p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3"/>
          <w:sz w:val="20"/>
          <w:szCs w:val="20"/>
        </w:rPr>
      </w:pPr>
      <w:r w:rsidRPr="00DD58EF">
        <w:rPr>
          <w:rFonts w:ascii="Arial" w:hAnsi="Arial" w:cs="Arial"/>
          <w:color w:val="000000"/>
          <w:spacing w:val="3"/>
          <w:sz w:val="20"/>
          <w:szCs w:val="20"/>
        </w:rPr>
        <w:t>sprawdzić po każdej zmianie warunków atmosferycznych (deszcz, śnieg) stan skarp      nasypów i wykopów.</w:t>
      </w:r>
    </w:p>
    <w:p w:rsidR="00E10774" w:rsidRPr="00DD58EF" w:rsidRDefault="00E10774" w:rsidP="00DD58EF">
      <w:pPr>
        <w:widowControl w:val="0"/>
        <w:shd w:val="clear" w:color="auto" w:fill="FFFFFF"/>
        <w:ind w:left="426"/>
        <w:jc w:val="both"/>
        <w:rPr>
          <w:rFonts w:ascii="Arial" w:hAnsi="Arial" w:cs="Arial"/>
          <w:sz w:val="20"/>
          <w:szCs w:val="20"/>
        </w:rPr>
      </w:pPr>
      <w:r w:rsidRPr="00DD58EF">
        <w:rPr>
          <w:rFonts w:ascii="Arial" w:hAnsi="Arial" w:cs="Arial"/>
          <w:color w:val="000000"/>
          <w:spacing w:val="9"/>
          <w:sz w:val="20"/>
          <w:szCs w:val="20"/>
        </w:rPr>
        <w:t>Wykonywanie robót sprzętem zmechanizowanym.</w:t>
      </w:r>
    </w:p>
    <w:p w:rsidR="00E10774" w:rsidRPr="00DD58EF" w:rsidRDefault="00E10774" w:rsidP="00DD58EF">
      <w:pPr>
        <w:widowControl w:val="0"/>
        <w:numPr>
          <w:ilvl w:val="12"/>
          <w:numId w:val="0"/>
        </w:numPr>
        <w:shd w:val="clear" w:color="auto" w:fill="FFFFFF"/>
        <w:ind w:left="426" w:hanging="416"/>
        <w:jc w:val="both"/>
        <w:rPr>
          <w:rFonts w:ascii="Arial" w:hAnsi="Arial" w:cs="Arial"/>
          <w:sz w:val="20"/>
          <w:szCs w:val="20"/>
        </w:rPr>
      </w:pPr>
      <w:r w:rsidRPr="00DD58EF">
        <w:rPr>
          <w:rFonts w:ascii="Arial" w:hAnsi="Arial" w:cs="Arial"/>
          <w:color w:val="000000"/>
          <w:spacing w:val="8"/>
          <w:sz w:val="20"/>
          <w:szCs w:val="20"/>
        </w:rPr>
        <w:t>Przy wykonywaniu robót sprzętem zmechanizowanym, zależy zachować  wymagania jak dla robót sposobem ręcznym, oraz</w:t>
      </w:r>
      <w:r w:rsidRPr="00DD58EF">
        <w:rPr>
          <w:rFonts w:ascii="Arial" w:hAnsi="Arial" w:cs="Arial"/>
          <w:sz w:val="20"/>
          <w:szCs w:val="20"/>
        </w:rPr>
        <w:t xml:space="preserve"> </w:t>
      </w:r>
      <w:r w:rsidRPr="00DD58EF">
        <w:rPr>
          <w:rFonts w:ascii="Arial" w:hAnsi="Arial" w:cs="Arial"/>
          <w:spacing w:val="9"/>
          <w:sz w:val="20"/>
          <w:szCs w:val="20"/>
        </w:rPr>
        <w:t>należy zachować niżej wymienione wymagania dodatkowe:</w:t>
      </w:r>
    </w:p>
    <w:p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3"/>
          <w:sz w:val="20"/>
          <w:szCs w:val="20"/>
        </w:rPr>
      </w:pPr>
      <w:r w:rsidRPr="00DD58EF">
        <w:rPr>
          <w:rFonts w:ascii="Arial" w:hAnsi="Arial" w:cs="Arial"/>
          <w:color w:val="000000"/>
          <w:spacing w:val="3"/>
          <w:sz w:val="20"/>
          <w:szCs w:val="20"/>
        </w:rPr>
        <w:t>głębokość odspajanej jednocześnie warstwy gruntu powinna być dostosowana do rodzaju      gruntu i zasięgu wysięgnika koparki,</w:t>
      </w:r>
    </w:p>
    <w:p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3"/>
          <w:sz w:val="20"/>
          <w:szCs w:val="20"/>
        </w:rPr>
      </w:pPr>
      <w:r w:rsidRPr="00DD58EF">
        <w:rPr>
          <w:rFonts w:ascii="Arial" w:hAnsi="Arial" w:cs="Arial"/>
          <w:color w:val="000000"/>
          <w:spacing w:val="3"/>
          <w:sz w:val="20"/>
          <w:szCs w:val="20"/>
        </w:rPr>
        <w:t>roboty ziemne przy nasypach wykonywać warstwami, nie dopuszczając do powstawania      nierówności,</w:t>
      </w:r>
    </w:p>
    <w:p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3"/>
          <w:sz w:val="20"/>
          <w:szCs w:val="20"/>
        </w:rPr>
      </w:pPr>
      <w:r w:rsidRPr="00DD58EF">
        <w:rPr>
          <w:rFonts w:ascii="Arial" w:hAnsi="Arial" w:cs="Arial"/>
          <w:color w:val="000000"/>
          <w:spacing w:val="3"/>
          <w:sz w:val="20"/>
          <w:szCs w:val="20"/>
        </w:rPr>
        <w:t>rozstaw pracujących maszyn powinien wykluczać możliwość ich wzajemnego uszkodzenia,</w:t>
      </w:r>
    </w:p>
    <w:p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8"/>
          <w:sz w:val="20"/>
          <w:szCs w:val="20"/>
        </w:rPr>
      </w:pPr>
      <w:r w:rsidRPr="00DD58EF">
        <w:rPr>
          <w:rFonts w:ascii="Arial" w:hAnsi="Arial" w:cs="Arial"/>
          <w:color w:val="000000"/>
          <w:spacing w:val="3"/>
          <w:sz w:val="20"/>
          <w:szCs w:val="20"/>
        </w:rPr>
        <w:t>ni</w:t>
      </w:r>
      <w:r w:rsidRPr="00DD58EF">
        <w:rPr>
          <w:rFonts w:ascii="Arial" w:hAnsi="Arial" w:cs="Arial"/>
          <w:color w:val="000000"/>
          <w:spacing w:val="8"/>
          <w:sz w:val="20"/>
          <w:szCs w:val="20"/>
        </w:rPr>
        <w:t>komu nie wolno przebywać w zasięgu pracy maszyn.</w:t>
      </w:r>
    </w:p>
    <w:p w:rsidR="00E10774" w:rsidRPr="00DD58EF" w:rsidRDefault="00E10774" w:rsidP="00DD58EF">
      <w:pPr>
        <w:widowControl w:val="0"/>
        <w:shd w:val="clear" w:color="auto" w:fill="FFFFFF"/>
        <w:ind w:left="19" w:right="806"/>
        <w:jc w:val="both"/>
        <w:rPr>
          <w:rFonts w:ascii="Arial" w:hAnsi="Arial" w:cs="Arial"/>
          <w:color w:val="000000"/>
          <w:spacing w:val="3"/>
          <w:sz w:val="20"/>
          <w:szCs w:val="20"/>
        </w:rPr>
      </w:pPr>
      <w:r w:rsidRPr="00DD58EF">
        <w:rPr>
          <w:rFonts w:ascii="Arial" w:hAnsi="Arial" w:cs="Arial"/>
          <w:color w:val="000000"/>
          <w:spacing w:val="3"/>
          <w:sz w:val="20"/>
          <w:szCs w:val="20"/>
        </w:rPr>
        <w:t>Z chwilą przystąpienia do ostatecznego profilowania dna wykopu dopuszcza się po nim jedynie ruch maszyn wykonujących tę czynność budowlaną.</w:t>
      </w:r>
    </w:p>
    <w:p w:rsidR="00E10774" w:rsidRPr="00DD58EF" w:rsidRDefault="00E10774" w:rsidP="00DD58EF">
      <w:pPr>
        <w:widowControl w:val="0"/>
        <w:shd w:val="clear" w:color="auto" w:fill="FFFFFF"/>
        <w:ind w:left="14"/>
        <w:jc w:val="both"/>
        <w:rPr>
          <w:rFonts w:ascii="Arial" w:hAnsi="Arial" w:cs="Arial"/>
          <w:b/>
          <w:bCs/>
          <w:sz w:val="20"/>
          <w:szCs w:val="20"/>
        </w:rPr>
      </w:pPr>
      <w:r w:rsidRPr="00DD58EF">
        <w:rPr>
          <w:rFonts w:ascii="Arial" w:hAnsi="Arial" w:cs="Arial"/>
          <w:b/>
          <w:bCs/>
          <w:color w:val="000000"/>
          <w:spacing w:val="11"/>
          <w:sz w:val="20"/>
          <w:szCs w:val="20"/>
        </w:rPr>
        <w:t xml:space="preserve">6. </w:t>
      </w:r>
      <w:r w:rsidRPr="00DD58EF">
        <w:rPr>
          <w:rFonts w:ascii="Arial" w:hAnsi="Arial" w:cs="Arial"/>
          <w:b/>
          <w:bCs/>
          <w:color w:val="000000"/>
          <w:spacing w:val="11"/>
          <w:sz w:val="20"/>
          <w:szCs w:val="20"/>
        </w:rPr>
        <w:tab/>
        <w:t>KONTROLA JAKOŚCI ROBÓT.</w:t>
      </w:r>
    </w:p>
    <w:p w:rsidR="00E10774" w:rsidRPr="00DD58EF" w:rsidRDefault="00E10774" w:rsidP="00DD58EF">
      <w:pPr>
        <w:widowControl w:val="0"/>
        <w:shd w:val="clear" w:color="auto" w:fill="FFFFFF"/>
        <w:tabs>
          <w:tab w:val="left" w:pos="365"/>
        </w:tabs>
        <w:ind w:left="10"/>
        <w:jc w:val="both"/>
        <w:rPr>
          <w:rFonts w:ascii="Arial" w:hAnsi="Arial" w:cs="Arial"/>
          <w:b/>
          <w:bCs/>
          <w:sz w:val="20"/>
          <w:szCs w:val="20"/>
        </w:rPr>
      </w:pPr>
      <w:r w:rsidRPr="00DD58EF">
        <w:rPr>
          <w:rFonts w:ascii="Arial" w:hAnsi="Arial" w:cs="Arial"/>
          <w:b/>
          <w:bCs/>
          <w:color w:val="000000"/>
          <w:spacing w:val="5"/>
          <w:sz w:val="20"/>
          <w:szCs w:val="20"/>
        </w:rPr>
        <w:t>6.1.</w:t>
      </w:r>
      <w:r w:rsidRPr="00DD58EF">
        <w:rPr>
          <w:rFonts w:ascii="Arial" w:hAnsi="Arial" w:cs="Arial"/>
          <w:b/>
          <w:bCs/>
          <w:color w:val="000000"/>
          <w:sz w:val="20"/>
          <w:szCs w:val="20"/>
        </w:rPr>
        <w:tab/>
      </w:r>
      <w:r w:rsidRPr="00DD58EF">
        <w:rPr>
          <w:rFonts w:ascii="Arial" w:hAnsi="Arial" w:cs="Arial"/>
          <w:b/>
          <w:bCs/>
          <w:color w:val="000000"/>
          <w:sz w:val="20"/>
          <w:szCs w:val="20"/>
        </w:rPr>
        <w:tab/>
      </w:r>
      <w:r w:rsidRPr="00DD58EF">
        <w:rPr>
          <w:rFonts w:ascii="Arial" w:hAnsi="Arial" w:cs="Arial"/>
          <w:b/>
          <w:bCs/>
          <w:color w:val="000000"/>
          <w:spacing w:val="8"/>
          <w:sz w:val="20"/>
          <w:szCs w:val="20"/>
        </w:rPr>
        <w:t>Ogólne zasady kontroli jakości robót.</w:t>
      </w:r>
    </w:p>
    <w:p w:rsidR="00E10774" w:rsidRPr="00DD58EF" w:rsidRDefault="00E10774" w:rsidP="00DD58EF">
      <w:pPr>
        <w:widowControl w:val="0"/>
        <w:shd w:val="clear" w:color="auto" w:fill="FFFFFF"/>
        <w:ind w:right="48"/>
        <w:jc w:val="both"/>
        <w:rPr>
          <w:rFonts w:ascii="Arial" w:hAnsi="Arial" w:cs="Arial"/>
          <w:color w:val="000000"/>
          <w:spacing w:val="3"/>
          <w:sz w:val="20"/>
          <w:szCs w:val="20"/>
        </w:rPr>
      </w:pPr>
      <w:r w:rsidRPr="00DD58EF">
        <w:rPr>
          <w:rFonts w:ascii="Arial" w:hAnsi="Arial" w:cs="Arial"/>
          <w:color w:val="000000"/>
          <w:spacing w:val="3"/>
          <w:sz w:val="20"/>
          <w:szCs w:val="20"/>
        </w:rPr>
        <w:t>Sprawdzenie wykonania robót ziemnych polega na kontrolowaniu zgodności z wymaganiami określonymi w niniejszej specyfikacji oraz w Dokumentacji Technicznej. Sprawdzenie właściwego wykonania robót polegających na zdeponowaniu mas ziemnych podlega wizualnej ocenie Przedstawiciela Zamawiającego. Sprawdzenie i odbiór robót ziemnych powinno być wykonane zgodnie z normą PN-B-06050:1999 oraz BN-83/8836-02 i SST0.</w:t>
      </w:r>
    </w:p>
    <w:p w:rsidR="00E10774" w:rsidRPr="00DD58EF" w:rsidRDefault="00E10774" w:rsidP="00DD58EF">
      <w:pPr>
        <w:widowControl w:val="0"/>
        <w:shd w:val="clear" w:color="auto" w:fill="FFFFFF"/>
        <w:tabs>
          <w:tab w:val="left" w:pos="365"/>
          <w:tab w:val="left" w:pos="10651"/>
        </w:tabs>
        <w:ind w:left="10"/>
        <w:jc w:val="both"/>
        <w:rPr>
          <w:rFonts w:ascii="Arial" w:hAnsi="Arial" w:cs="Arial"/>
          <w:sz w:val="20"/>
          <w:szCs w:val="20"/>
        </w:rPr>
      </w:pPr>
      <w:r w:rsidRPr="00DD58EF">
        <w:rPr>
          <w:rFonts w:ascii="Arial" w:hAnsi="Arial" w:cs="Arial"/>
          <w:b/>
          <w:bCs/>
          <w:color w:val="000000"/>
          <w:spacing w:val="5"/>
          <w:sz w:val="20"/>
          <w:szCs w:val="20"/>
        </w:rPr>
        <w:t>6.2.</w:t>
      </w:r>
      <w:r w:rsidRPr="00DD58EF">
        <w:rPr>
          <w:rFonts w:ascii="Arial" w:hAnsi="Arial" w:cs="Arial"/>
          <w:b/>
          <w:bCs/>
          <w:color w:val="000000"/>
          <w:spacing w:val="5"/>
          <w:sz w:val="20"/>
          <w:szCs w:val="20"/>
        </w:rPr>
        <w:tab/>
        <w:t xml:space="preserve">       </w:t>
      </w:r>
      <w:r w:rsidRPr="00DD58EF">
        <w:rPr>
          <w:rFonts w:ascii="Arial" w:hAnsi="Arial" w:cs="Arial"/>
          <w:b/>
          <w:bCs/>
          <w:color w:val="000000"/>
          <w:spacing w:val="8"/>
          <w:sz w:val="20"/>
          <w:szCs w:val="20"/>
        </w:rPr>
        <w:t>Badania przy wykonywaniu prac ziemnych.</w:t>
      </w:r>
    </w:p>
    <w:p w:rsidR="00E10774" w:rsidRPr="00DD58EF" w:rsidRDefault="00E10774" w:rsidP="00DD58EF">
      <w:pPr>
        <w:widowControl w:val="0"/>
        <w:shd w:val="clear" w:color="auto" w:fill="FFFFFF"/>
        <w:jc w:val="both"/>
        <w:rPr>
          <w:rFonts w:ascii="Arial" w:hAnsi="Arial" w:cs="Arial"/>
          <w:color w:val="000000"/>
          <w:spacing w:val="3"/>
          <w:sz w:val="20"/>
          <w:szCs w:val="20"/>
        </w:rPr>
      </w:pPr>
      <w:r w:rsidRPr="00DD58EF">
        <w:rPr>
          <w:rFonts w:ascii="Arial" w:hAnsi="Arial" w:cs="Arial"/>
          <w:color w:val="000000"/>
          <w:spacing w:val="3"/>
          <w:sz w:val="20"/>
          <w:szCs w:val="20"/>
        </w:rPr>
        <w:t>Przy wykonywaniu wykopów i nasypów powinny być przeprowadzone następujące badania:</w:t>
      </w:r>
    </w:p>
    <w:p w:rsidR="00E10774" w:rsidRPr="00DD58EF" w:rsidRDefault="00E10774" w:rsidP="00DD58EF">
      <w:pPr>
        <w:widowControl w:val="0"/>
        <w:numPr>
          <w:ilvl w:val="0"/>
          <w:numId w:val="15"/>
        </w:numPr>
        <w:shd w:val="clear" w:color="auto" w:fill="FFFFFF"/>
        <w:tabs>
          <w:tab w:val="left" w:pos="374"/>
          <w:tab w:val="left" w:pos="10464"/>
        </w:tabs>
        <w:ind w:left="10"/>
        <w:rPr>
          <w:rFonts w:ascii="Arial" w:hAnsi="Arial" w:cs="Arial"/>
          <w:color w:val="000000"/>
          <w:spacing w:val="3"/>
          <w:sz w:val="20"/>
          <w:szCs w:val="20"/>
        </w:rPr>
      </w:pPr>
      <w:r w:rsidRPr="00DD58EF">
        <w:rPr>
          <w:rFonts w:ascii="Arial" w:hAnsi="Arial" w:cs="Arial"/>
          <w:color w:val="000000"/>
          <w:spacing w:val="3"/>
          <w:sz w:val="20"/>
          <w:szCs w:val="20"/>
        </w:rPr>
        <w:t>sprawdzenie wymiarów,</w:t>
      </w:r>
    </w:p>
    <w:p w:rsidR="00E10774" w:rsidRPr="00DD58EF" w:rsidRDefault="00E10774" w:rsidP="00DD58EF">
      <w:pPr>
        <w:widowControl w:val="0"/>
        <w:numPr>
          <w:ilvl w:val="0"/>
          <w:numId w:val="16"/>
        </w:numPr>
        <w:shd w:val="clear" w:color="auto" w:fill="FFFFFF"/>
        <w:tabs>
          <w:tab w:val="left" w:pos="374"/>
          <w:tab w:val="left" w:pos="10464"/>
        </w:tabs>
        <w:ind w:left="374" w:hanging="365"/>
        <w:rPr>
          <w:rFonts w:ascii="Arial" w:hAnsi="Arial" w:cs="Arial"/>
          <w:color w:val="000000"/>
          <w:spacing w:val="3"/>
          <w:sz w:val="20"/>
          <w:szCs w:val="20"/>
        </w:rPr>
      </w:pPr>
      <w:r w:rsidRPr="00DD58EF">
        <w:rPr>
          <w:rFonts w:ascii="Arial" w:hAnsi="Arial" w:cs="Arial"/>
          <w:color w:val="000000"/>
          <w:spacing w:val="3"/>
          <w:sz w:val="20"/>
          <w:szCs w:val="20"/>
        </w:rPr>
        <w:t xml:space="preserve">sprawdzenie zgodności rodzaju gruntu oraz aktualnego stanu poziomu wód gruntowych z </w:t>
      </w:r>
      <w:r w:rsidRPr="00DD58EF">
        <w:rPr>
          <w:rFonts w:ascii="Arial" w:hAnsi="Arial" w:cs="Arial"/>
          <w:color w:val="000000"/>
          <w:spacing w:val="3"/>
          <w:sz w:val="20"/>
          <w:szCs w:val="20"/>
        </w:rPr>
        <w:lastRenderedPageBreak/>
        <w:t>danymi podanymi w Dokumentacji Technicznej,</w:t>
      </w:r>
    </w:p>
    <w:p w:rsidR="00E10774" w:rsidRPr="00DD58EF" w:rsidRDefault="00E10774" w:rsidP="00DD58EF">
      <w:pPr>
        <w:widowControl w:val="0"/>
        <w:numPr>
          <w:ilvl w:val="0"/>
          <w:numId w:val="16"/>
        </w:numPr>
        <w:shd w:val="clear" w:color="auto" w:fill="FFFFFF"/>
        <w:tabs>
          <w:tab w:val="left" w:pos="374"/>
          <w:tab w:val="left" w:pos="10464"/>
        </w:tabs>
        <w:ind w:left="374" w:hanging="365"/>
        <w:rPr>
          <w:rFonts w:ascii="Arial" w:hAnsi="Arial" w:cs="Arial"/>
          <w:color w:val="000000"/>
          <w:spacing w:val="3"/>
          <w:sz w:val="20"/>
          <w:szCs w:val="20"/>
        </w:rPr>
      </w:pPr>
      <w:r w:rsidRPr="00DD58EF">
        <w:rPr>
          <w:rFonts w:ascii="Arial" w:hAnsi="Arial" w:cs="Arial"/>
          <w:color w:val="000000"/>
          <w:spacing w:val="3"/>
          <w:sz w:val="20"/>
          <w:szCs w:val="20"/>
        </w:rPr>
        <w:t>sprawdzenie</w:t>
      </w:r>
      <w:r w:rsidRPr="00DD58EF">
        <w:rPr>
          <w:rFonts w:ascii="Arial" w:hAnsi="Arial" w:cs="Arial"/>
          <w:color w:val="00B050"/>
          <w:spacing w:val="3"/>
          <w:sz w:val="20"/>
          <w:szCs w:val="20"/>
        </w:rPr>
        <w:t xml:space="preserve"> </w:t>
      </w:r>
      <w:r w:rsidRPr="00DD58EF">
        <w:rPr>
          <w:rFonts w:ascii="Arial" w:hAnsi="Arial" w:cs="Arial"/>
          <w:color w:val="000000"/>
          <w:spacing w:val="3"/>
          <w:sz w:val="20"/>
          <w:szCs w:val="20"/>
        </w:rPr>
        <w:t>odwodnienia wykopów,</w:t>
      </w:r>
    </w:p>
    <w:p w:rsidR="00E10774" w:rsidRPr="00DD58EF" w:rsidRDefault="00E10774" w:rsidP="00DD58EF">
      <w:pPr>
        <w:widowControl w:val="0"/>
        <w:numPr>
          <w:ilvl w:val="0"/>
          <w:numId w:val="15"/>
        </w:numPr>
        <w:shd w:val="clear" w:color="auto" w:fill="FFFFFF"/>
        <w:tabs>
          <w:tab w:val="left" w:pos="374"/>
          <w:tab w:val="left" w:pos="10440"/>
        </w:tabs>
        <w:ind w:left="10"/>
        <w:rPr>
          <w:rFonts w:ascii="Arial" w:hAnsi="Arial" w:cs="Arial"/>
          <w:color w:val="000000"/>
          <w:spacing w:val="3"/>
          <w:sz w:val="20"/>
          <w:szCs w:val="20"/>
        </w:rPr>
      </w:pPr>
      <w:r w:rsidRPr="00DD58EF">
        <w:rPr>
          <w:rFonts w:ascii="Arial" w:hAnsi="Arial" w:cs="Arial"/>
          <w:color w:val="000000"/>
          <w:spacing w:val="3"/>
          <w:sz w:val="20"/>
          <w:szCs w:val="20"/>
        </w:rPr>
        <w:t>sprawdzenie zabezpieczeń (rozparć),</w:t>
      </w:r>
    </w:p>
    <w:p w:rsidR="00E10774" w:rsidRPr="00DD58EF" w:rsidRDefault="00E10774" w:rsidP="00DD58EF">
      <w:pPr>
        <w:widowControl w:val="0"/>
        <w:numPr>
          <w:ilvl w:val="0"/>
          <w:numId w:val="15"/>
        </w:numPr>
        <w:shd w:val="clear" w:color="auto" w:fill="FFFFFF"/>
        <w:tabs>
          <w:tab w:val="left" w:pos="374"/>
          <w:tab w:val="left" w:pos="10440"/>
        </w:tabs>
        <w:ind w:left="10"/>
        <w:rPr>
          <w:rFonts w:ascii="Arial" w:hAnsi="Arial" w:cs="Arial"/>
          <w:color w:val="000000"/>
          <w:spacing w:val="1"/>
          <w:sz w:val="20"/>
          <w:szCs w:val="20"/>
        </w:rPr>
      </w:pPr>
      <w:r w:rsidRPr="00DD58EF">
        <w:rPr>
          <w:rFonts w:ascii="Arial" w:hAnsi="Arial" w:cs="Arial"/>
          <w:color w:val="000000"/>
          <w:spacing w:val="3"/>
          <w:sz w:val="20"/>
          <w:szCs w:val="20"/>
        </w:rPr>
        <w:t>sprawdzenie zagęszczenia gruntu w wykopie oraz nasypach.</w:t>
      </w:r>
    </w:p>
    <w:p w:rsidR="00E10774" w:rsidRPr="00DD58EF" w:rsidRDefault="00E10774" w:rsidP="00DD58EF">
      <w:pPr>
        <w:widowControl w:val="0"/>
        <w:numPr>
          <w:ilvl w:val="1"/>
          <w:numId w:val="17"/>
        </w:numPr>
        <w:shd w:val="clear" w:color="auto" w:fill="FFFFFF"/>
        <w:tabs>
          <w:tab w:val="left" w:pos="365"/>
          <w:tab w:val="left" w:pos="10430"/>
        </w:tabs>
        <w:jc w:val="both"/>
        <w:rPr>
          <w:rFonts w:ascii="Arial" w:hAnsi="Arial" w:cs="Arial"/>
          <w:b/>
          <w:bCs/>
          <w:color w:val="000000"/>
          <w:spacing w:val="7"/>
          <w:sz w:val="20"/>
          <w:szCs w:val="20"/>
        </w:rPr>
      </w:pPr>
      <w:r w:rsidRPr="00DD58EF">
        <w:rPr>
          <w:rFonts w:ascii="Arial" w:hAnsi="Arial" w:cs="Arial"/>
          <w:b/>
          <w:bCs/>
          <w:color w:val="000000"/>
          <w:spacing w:val="7"/>
          <w:sz w:val="20"/>
          <w:szCs w:val="20"/>
        </w:rPr>
        <w:t>Kontrola wykonania wykopów i nasypów.</w:t>
      </w:r>
    </w:p>
    <w:p w:rsidR="00E10774" w:rsidRPr="00DD58EF" w:rsidRDefault="00E10774" w:rsidP="00DD58EF">
      <w:pPr>
        <w:widowControl w:val="0"/>
        <w:shd w:val="clear" w:color="auto" w:fill="FFFFFF"/>
        <w:tabs>
          <w:tab w:val="left" w:pos="365"/>
          <w:tab w:val="left" w:pos="10430"/>
        </w:tabs>
        <w:ind w:left="10"/>
        <w:jc w:val="both"/>
        <w:rPr>
          <w:rFonts w:ascii="Arial" w:hAnsi="Arial" w:cs="Arial"/>
          <w:color w:val="000000"/>
          <w:spacing w:val="3"/>
          <w:sz w:val="20"/>
          <w:szCs w:val="20"/>
        </w:rPr>
      </w:pPr>
      <w:r w:rsidRPr="00DD58EF">
        <w:rPr>
          <w:rFonts w:ascii="Arial" w:hAnsi="Arial" w:cs="Arial"/>
          <w:color w:val="000000"/>
          <w:spacing w:val="3"/>
          <w:sz w:val="20"/>
          <w:szCs w:val="20"/>
        </w:rPr>
        <w:t>Kontrola wykonania wykopów i nasypów polega na sprawdzeniu zgodności z wymaganiami określonymi w Dokumentacji Technicznej i SST. W czasie kontroli szczególną uwagę należy zwrócić na:</w:t>
      </w:r>
    </w:p>
    <w:p w:rsidR="00E10774" w:rsidRPr="00DD58EF" w:rsidRDefault="00E10774" w:rsidP="00DD58EF">
      <w:pPr>
        <w:widowControl w:val="0"/>
        <w:numPr>
          <w:ilvl w:val="0"/>
          <w:numId w:val="18"/>
        </w:numPr>
        <w:shd w:val="clear" w:color="auto" w:fill="FFFFFF"/>
        <w:tabs>
          <w:tab w:val="left" w:pos="293"/>
        </w:tabs>
        <w:rPr>
          <w:rFonts w:ascii="Arial" w:hAnsi="Arial" w:cs="Arial"/>
          <w:color w:val="000000"/>
          <w:spacing w:val="3"/>
          <w:sz w:val="20"/>
          <w:szCs w:val="20"/>
        </w:rPr>
      </w:pPr>
      <w:r w:rsidRPr="00DD58EF">
        <w:rPr>
          <w:rFonts w:ascii="Arial" w:hAnsi="Arial" w:cs="Arial"/>
          <w:color w:val="000000"/>
          <w:spacing w:val="3"/>
          <w:sz w:val="20"/>
          <w:szCs w:val="20"/>
        </w:rPr>
        <w:t>sposób odspajania gruntów niepogarszający ich właściwości,</w:t>
      </w:r>
      <w:r w:rsidRPr="00DD58EF">
        <w:rPr>
          <w:rFonts w:ascii="Arial" w:hAnsi="Arial" w:cs="Arial"/>
          <w:color w:val="000000"/>
          <w:spacing w:val="3"/>
          <w:sz w:val="20"/>
          <w:szCs w:val="20"/>
        </w:rPr>
        <w:tab/>
      </w:r>
    </w:p>
    <w:p w:rsidR="00E10774" w:rsidRPr="00DD58EF" w:rsidRDefault="00E10774" w:rsidP="00DD58EF">
      <w:pPr>
        <w:widowControl w:val="0"/>
        <w:numPr>
          <w:ilvl w:val="0"/>
          <w:numId w:val="18"/>
        </w:numPr>
        <w:shd w:val="clear" w:color="auto" w:fill="FFFFFF"/>
        <w:tabs>
          <w:tab w:val="left" w:pos="293"/>
        </w:tabs>
        <w:rPr>
          <w:rFonts w:ascii="Arial" w:hAnsi="Arial" w:cs="Arial"/>
          <w:color w:val="000000"/>
          <w:spacing w:val="3"/>
          <w:sz w:val="20"/>
          <w:szCs w:val="20"/>
        </w:rPr>
      </w:pPr>
      <w:r w:rsidRPr="00DD58EF">
        <w:rPr>
          <w:rFonts w:ascii="Arial" w:hAnsi="Arial" w:cs="Arial"/>
          <w:color w:val="000000"/>
          <w:spacing w:val="3"/>
          <w:sz w:val="20"/>
          <w:szCs w:val="20"/>
        </w:rPr>
        <w:t>zapewnienie stateczności skarp,</w:t>
      </w:r>
    </w:p>
    <w:p w:rsidR="00E10774" w:rsidRPr="00DD58EF" w:rsidRDefault="00E10774" w:rsidP="00DD58EF">
      <w:pPr>
        <w:widowControl w:val="0"/>
        <w:numPr>
          <w:ilvl w:val="0"/>
          <w:numId w:val="18"/>
        </w:numPr>
        <w:shd w:val="clear" w:color="auto" w:fill="FFFFFF"/>
        <w:tabs>
          <w:tab w:val="left" w:pos="293"/>
        </w:tabs>
        <w:rPr>
          <w:rFonts w:ascii="Arial" w:hAnsi="Arial" w:cs="Arial"/>
          <w:color w:val="000000"/>
          <w:spacing w:val="3"/>
          <w:sz w:val="20"/>
          <w:szCs w:val="20"/>
        </w:rPr>
      </w:pPr>
      <w:r w:rsidRPr="00DD58EF">
        <w:rPr>
          <w:rFonts w:ascii="Arial" w:hAnsi="Arial" w:cs="Arial"/>
          <w:color w:val="000000"/>
          <w:spacing w:val="3"/>
          <w:sz w:val="20"/>
          <w:szCs w:val="20"/>
        </w:rPr>
        <w:t>odwodnienie wykopów w czasie wykonywania robót i po ich zakończeniu,</w:t>
      </w:r>
    </w:p>
    <w:p w:rsidR="00E10774" w:rsidRPr="00DD58EF" w:rsidRDefault="00E10774" w:rsidP="00DD58EF">
      <w:pPr>
        <w:widowControl w:val="0"/>
        <w:numPr>
          <w:ilvl w:val="0"/>
          <w:numId w:val="18"/>
        </w:numPr>
        <w:shd w:val="clear" w:color="auto" w:fill="FFFFFF"/>
        <w:tabs>
          <w:tab w:val="left" w:pos="293"/>
        </w:tabs>
        <w:rPr>
          <w:rFonts w:ascii="Arial" w:hAnsi="Arial" w:cs="Arial"/>
          <w:color w:val="000000"/>
          <w:spacing w:val="3"/>
          <w:sz w:val="20"/>
          <w:szCs w:val="20"/>
        </w:rPr>
      </w:pPr>
      <w:r w:rsidRPr="00DD58EF">
        <w:rPr>
          <w:rFonts w:ascii="Arial" w:hAnsi="Arial" w:cs="Arial"/>
          <w:color w:val="000000"/>
          <w:spacing w:val="3"/>
          <w:sz w:val="20"/>
          <w:szCs w:val="20"/>
        </w:rPr>
        <w:t>dokładność wykonania wykopów i nasypów (usytuowanie i wykończenie),</w:t>
      </w:r>
    </w:p>
    <w:p w:rsidR="00E10774" w:rsidRPr="00DD58EF" w:rsidRDefault="00E10774" w:rsidP="00DD58EF">
      <w:pPr>
        <w:widowControl w:val="0"/>
        <w:shd w:val="clear" w:color="auto" w:fill="FFFFFF"/>
        <w:tabs>
          <w:tab w:val="left" w:pos="221"/>
        </w:tabs>
        <w:ind w:left="14"/>
        <w:jc w:val="both"/>
        <w:rPr>
          <w:rFonts w:ascii="Arial" w:hAnsi="Arial" w:cs="Arial"/>
          <w:b/>
          <w:bCs/>
          <w:sz w:val="20"/>
          <w:szCs w:val="20"/>
        </w:rPr>
      </w:pPr>
      <w:r w:rsidRPr="00DD58EF">
        <w:rPr>
          <w:rFonts w:ascii="Arial" w:hAnsi="Arial" w:cs="Arial"/>
          <w:b/>
          <w:bCs/>
          <w:color w:val="000000"/>
          <w:spacing w:val="-10"/>
          <w:sz w:val="20"/>
          <w:szCs w:val="20"/>
        </w:rPr>
        <w:t>7.</w:t>
      </w:r>
      <w:r w:rsidRPr="00DD58EF">
        <w:rPr>
          <w:rFonts w:ascii="Arial" w:hAnsi="Arial" w:cs="Arial"/>
          <w:b/>
          <w:bCs/>
          <w:color w:val="000000"/>
          <w:sz w:val="20"/>
          <w:szCs w:val="20"/>
        </w:rPr>
        <w:tab/>
      </w:r>
      <w:r w:rsidRPr="00DD58EF">
        <w:rPr>
          <w:rFonts w:ascii="Arial" w:hAnsi="Arial" w:cs="Arial"/>
          <w:b/>
          <w:bCs/>
          <w:color w:val="000000"/>
          <w:sz w:val="20"/>
          <w:szCs w:val="20"/>
        </w:rPr>
        <w:tab/>
      </w:r>
      <w:r w:rsidRPr="00DD58EF">
        <w:rPr>
          <w:rFonts w:ascii="Arial" w:hAnsi="Arial" w:cs="Arial"/>
          <w:b/>
          <w:bCs/>
          <w:color w:val="000000"/>
          <w:spacing w:val="-1"/>
          <w:sz w:val="20"/>
          <w:szCs w:val="20"/>
        </w:rPr>
        <w:t>OBMIAR ROBÓT.</w:t>
      </w:r>
    </w:p>
    <w:p w:rsidR="00E10774" w:rsidRPr="00DD58EF" w:rsidRDefault="00E10774" w:rsidP="00DD58EF">
      <w:pPr>
        <w:widowControl w:val="0"/>
        <w:shd w:val="clear" w:color="auto" w:fill="FFFFFF"/>
        <w:ind w:left="24"/>
        <w:jc w:val="both"/>
        <w:rPr>
          <w:rFonts w:ascii="Arial" w:hAnsi="Arial" w:cs="Arial"/>
          <w:color w:val="000000"/>
          <w:sz w:val="20"/>
          <w:szCs w:val="20"/>
        </w:rPr>
      </w:pPr>
      <w:r w:rsidRPr="00DD58EF">
        <w:rPr>
          <w:rFonts w:ascii="Arial" w:hAnsi="Arial" w:cs="Arial"/>
          <w:color w:val="000000"/>
          <w:sz w:val="20"/>
          <w:szCs w:val="20"/>
        </w:rPr>
        <w:t>Ogólne zasady obmiaru robót podano w SST0  pkt. 6.</w:t>
      </w:r>
    </w:p>
    <w:p w:rsidR="00E10774" w:rsidRPr="00DD58EF" w:rsidRDefault="00E10774" w:rsidP="00DD58EF">
      <w:pPr>
        <w:widowControl w:val="0"/>
        <w:shd w:val="clear" w:color="auto" w:fill="FFFFFF"/>
        <w:ind w:left="24" w:right="67"/>
        <w:jc w:val="both"/>
        <w:rPr>
          <w:rFonts w:ascii="Arial" w:hAnsi="Arial" w:cs="Arial"/>
          <w:sz w:val="20"/>
          <w:szCs w:val="20"/>
        </w:rPr>
      </w:pPr>
      <w:r w:rsidRPr="00DD58EF">
        <w:rPr>
          <w:rFonts w:ascii="Arial" w:hAnsi="Arial" w:cs="Arial"/>
          <w:color w:val="000000"/>
          <w:spacing w:val="5"/>
          <w:sz w:val="20"/>
          <w:szCs w:val="20"/>
        </w:rPr>
        <w:t>Obmiaru ilościowego dokonuje się w m</w:t>
      </w:r>
      <w:r w:rsidRPr="00DD58EF">
        <w:rPr>
          <w:rFonts w:ascii="Arial" w:hAnsi="Arial" w:cs="Arial"/>
          <w:color w:val="000000"/>
          <w:spacing w:val="5"/>
          <w:sz w:val="20"/>
          <w:szCs w:val="20"/>
          <w:vertAlign w:val="superscript"/>
        </w:rPr>
        <w:t>3</w:t>
      </w:r>
      <w:r w:rsidRPr="00DD58EF">
        <w:rPr>
          <w:rFonts w:ascii="Arial" w:hAnsi="Arial" w:cs="Arial"/>
          <w:color w:val="000000"/>
          <w:spacing w:val="5"/>
          <w:sz w:val="20"/>
          <w:szCs w:val="20"/>
        </w:rPr>
        <w:t xml:space="preserve"> gruntu w stanie rodzimym. Ilość wykonanych robót ziemnych, która </w:t>
      </w:r>
      <w:r w:rsidRPr="00DD58EF">
        <w:rPr>
          <w:rFonts w:ascii="Arial" w:hAnsi="Arial" w:cs="Arial"/>
          <w:color w:val="000000"/>
          <w:spacing w:val="2"/>
          <w:sz w:val="20"/>
          <w:szCs w:val="20"/>
        </w:rPr>
        <w:t xml:space="preserve">stanowi podstawę płatności, określa się jako iloczyn powierzchni podstawy wykopu (nasypu) i średniej głębokości wykopu (nasypu) </w:t>
      </w:r>
      <w:r w:rsidRPr="00DD58EF">
        <w:rPr>
          <w:rFonts w:ascii="Arial" w:hAnsi="Arial" w:cs="Arial"/>
          <w:color w:val="000000"/>
          <w:spacing w:val="-1"/>
          <w:sz w:val="20"/>
          <w:szCs w:val="20"/>
        </w:rPr>
        <w:t xml:space="preserve">liczonej od spodu wykopu (nasypu) do powierzchni terenu. </w:t>
      </w:r>
      <w:r w:rsidRPr="00DD58EF">
        <w:rPr>
          <w:rFonts w:ascii="Arial" w:hAnsi="Arial" w:cs="Arial"/>
          <w:color w:val="000000"/>
          <w:spacing w:val="2"/>
          <w:sz w:val="20"/>
          <w:szCs w:val="20"/>
        </w:rPr>
        <w:t xml:space="preserve">W obmiarze mieści się technologiczne zabezpieczenie ścian wykopu, wykonane wg przyjętej przez Wykonawcę </w:t>
      </w:r>
      <w:r w:rsidRPr="00DD58EF">
        <w:rPr>
          <w:rFonts w:ascii="Arial" w:hAnsi="Arial" w:cs="Arial"/>
          <w:color w:val="000000"/>
          <w:spacing w:val="-2"/>
          <w:sz w:val="20"/>
          <w:szCs w:val="20"/>
        </w:rPr>
        <w:t>technologii.</w:t>
      </w:r>
    </w:p>
    <w:p w:rsidR="00E10774" w:rsidRPr="00DD58EF" w:rsidRDefault="00E10774" w:rsidP="00DD58EF">
      <w:pPr>
        <w:widowControl w:val="0"/>
        <w:shd w:val="clear" w:color="auto" w:fill="FFFFFF"/>
        <w:tabs>
          <w:tab w:val="left" w:pos="221"/>
        </w:tabs>
        <w:ind w:left="14"/>
        <w:jc w:val="both"/>
        <w:rPr>
          <w:rFonts w:ascii="Arial" w:hAnsi="Arial" w:cs="Arial"/>
          <w:sz w:val="20"/>
          <w:szCs w:val="20"/>
        </w:rPr>
      </w:pPr>
      <w:r w:rsidRPr="00DD58EF">
        <w:rPr>
          <w:rFonts w:ascii="Arial" w:hAnsi="Arial" w:cs="Arial"/>
          <w:b/>
          <w:bCs/>
          <w:color w:val="000000"/>
          <w:spacing w:val="-5"/>
          <w:sz w:val="20"/>
          <w:szCs w:val="20"/>
        </w:rPr>
        <w:t>8.</w:t>
      </w:r>
      <w:r w:rsidRPr="00DD58EF">
        <w:rPr>
          <w:rFonts w:ascii="Arial" w:hAnsi="Arial" w:cs="Arial"/>
          <w:b/>
          <w:bCs/>
          <w:color w:val="000000"/>
          <w:sz w:val="20"/>
          <w:szCs w:val="20"/>
        </w:rPr>
        <w:tab/>
      </w:r>
      <w:r w:rsidRPr="00DD58EF">
        <w:rPr>
          <w:rFonts w:ascii="Arial" w:hAnsi="Arial" w:cs="Arial"/>
          <w:b/>
          <w:bCs/>
          <w:color w:val="000000"/>
          <w:sz w:val="20"/>
          <w:szCs w:val="20"/>
        </w:rPr>
        <w:tab/>
        <w:t>ODBIÓR ROBÓT.</w:t>
      </w:r>
    </w:p>
    <w:p w:rsidR="00E10774" w:rsidRPr="00DD58EF" w:rsidRDefault="00E10774" w:rsidP="00DD58EF">
      <w:pPr>
        <w:widowControl w:val="0"/>
        <w:shd w:val="clear" w:color="auto" w:fill="FFFFFF"/>
        <w:jc w:val="both"/>
        <w:rPr>
          <w:rFonts w:ascii="Arial" w:hAnsi="Arial" w:cs="Arial"/>
          <w:color w:val="000000"/>
          <w:sz w:val="20"/>
          <w:szCs w:val="20"/>
        </w:rPr>
      </w:pPr>
      <w:r w:rsidRPr="00DD58EF">
        <w:rPr>
          <w:rFonts w:ascii="Arial" w:hAnsi="Arial" w:cs="Arial"/>
          <w:color w:val="000000"/>
          <w:sz w:val="20"/>
          <w:szCs w:val="20"/>
        </w:rPr>
        <w:t xml:space="preserve">Ogólne zasady odbioru robót podano w SST0  pkt. 7. </w:t>
      </w:r>
    </w:p>
    <w:p w:rsidR="00E10774" w:rsidRPr="00DD58EF" w:rsidRDefault="00E10774" w:rsidP="00DD58EF">
      <w:pPr>
        <w:widowControl w:val="0"/>
        <w:shd w:val="clear" w:color="auto" w:fill="FFFFFF"/>
        <w:jc w:val="both"/>
        <w:rPr>
          <w:rFonts w:ascii="Arial" w:hAnsi="Arial" w:cs="Arial"/>
          <w:strike/>
          <w:color w:val="FF0000"/>
          <w:sz w:val="20"/>
          <w:szCs w:val="20"/>
        </w:rPr>
      </w:pPr>
      <w:r w:rsidRPr="00DD58EF">
        <w:rPr>
          <w:rFonts w:ascii="Arial" w:hAnsi="Arial" w:cs="Arial"/>
          <w:color w:val="000000"/>
          <w:spacing w:val="2"/>
          <w:sz w:val="20"/>
          <w:szCs w:val="20"/>
        </w:rPr>
        <w:t>Roboty ziemne uznaje się za wykonane zgodnie z Dokumentacją Techniczną i SST.</w:t>
      </w:r>
    </w:p>
    <w:p w:rsidR="00E10774" w:rsidRPr="00DD58EF" w:rsidRDefault="00E10774" w:rsidP="00DD58EF">
      <w:pPr>
        <w:widowControl w:val="0"/>
        <w:shd w:val="clear" w:color="auto" w:fill="FFFFFF"/>
        <w:tabs>
          <w:tab w:val="left" w:pos="221"/>
        </w:tabs>
        <w:jc w:val="both"/>
        <w:rPr>
          <w:rFonts w:ascii="Arial" w:hAnsi="Arial" w:cs="Arial"/>
          <w:sz w:val="20"/>
          <w:szCs w:val="20"/>
        </w:rPr>
      </w:pPr>
      <w:r w:rsidRPr="00DD58EF">
        <w:rPr>
          <w:rFonts w:ascii="Arial" w:hAnsi="Arial" w:cs="Arial"/>
          <w:b/>
          <w:bCs/>
          <w:color w:val="000000"/>
          <w:spacing w:val="-9"/>
          <w:sz w:val="20"/>
          <w:szCs w:val="20"/>
        </w:rPr>
        <w:t>9.</w:t>
      </w:r>
      <w:r w:rsidRPr="00DD58EF">
        <w:rPr>
          <w:rFonts w:ascii="Arial" w:hAnsi="Arial" w:cs="Arial"/>
          <w:b/>
          <w:bCs/>
          <w:color w:val="000000"/>
          <w:sz w:val="20"/>
          <w:szCs w:val="20"/>
        </w:rPr>
        <w:tab/>
      </w:r>
      <w:r w:rsidRPr="00DD58EF">
        <w:rPr>
          <w:rFonts w:ascii="Arial" w:hAnsi="Arial" w:cs="Arial"/>
          <w:b/>
          <w:bCs/>
          <w:color w:val="000000"/>
          <w:sz w:val="20"/>
          <w:szCs w:val="20"/>
        </w:rPr>
        <w:tab/>
      </w:r>
      <w:r w:rsidRPr="00DD58EF">
        <w:rPr>
          <w:rFonts w:ascii="Arial" w:hAnsi="Arial" w:cs="Arial"/>
          <w:b/>
          <w:bCs/>
          <w:color w:val="000000"/>
          <w:spacing w:val="-1"/>
          <w:sz w:val="20"/>
          <w:szCs w:val="20"/>
        </w:rPr>
        <w:t>PODSTAWA PŁATNOŚCI.</w:t>
      </w:r>
    </w:p>
    <w:p w:rsidR="00E10774" w:rsidRPr="00DD58EF" w:rsidRDefault="00E10774" w:rsidP="00DD58EF">
      <w:pPr>
        <w:widowControl w:val="0"/>
        <w:shd w:val="clear" w:color="auto" w:fill="FFFFFF"/>
        <w:tabs>
          <w:tab w:val="left" w:pos="370"/>
        </w:tabs>
        <w:ind w:left="14"/>
        <w:jc w:val="both"/>
        <w:rPr>
          <w:rFonts w:ascii="Arial" w:hAnsi="Arial" w:cs="Arial"/>
          <w:sz w:val="20"/>
          <w:szCs w:val="20"/>
        </w:rPr>
      </w:pPr>
      <w:r w:rsidRPr="00DD58EF">
        <w:rPr>
          <w:rFonts w:ascii="Arial" w:hAnsi="Arial" w:cs="Arial"/>
          <w:b/>
          <w:bCs/>
          <w:color w:val="000000"/>
          <w:spacing w:val="-4"/>
          <w:sz w:val="20"/>
          <w:szCs w:val="20"/>
        </w:rPr>
        <w:t>9.1.</w:t>
      </w:r>
      <w:r w:rsidRPr="00DD58EF">
        <w:rPr>
          <w:rFonts w:ascii="Arial" w:hAnsi="Arial" w:cs="Arial"/>
          <w:b/>
          <w:bCs/>
          <w:color w:val="000000"/>
          <w:sz w:val="20"/>
          <w:szCs w:val="20"/>
        </w:rPr>
        <w:tab/>
      </w:r>
      <w:r w:rsidRPr="00DD58EF">
        <w:rPr>
          <w:rFonts w:ascii="Arial" w:hAnsi="Arial" w:cs="Arial"/>
          <w:b/>
          <w:bCs/>
          <w:color w:val="000000"/>
          <w:sz w:val="20"/>
          <w:szCs w:val="20"/>
        </w:rPr>
        <w:tab/>
        <w:t>Ogólne ustalenia dotyczące podstawy płatności.</w:t>
      </w:r>
    </w:p>
    <w:p w:rsidR="00E10774" w:rsidRPr="00DD58EF" w:rsidRDefault="00E10774" w:rsidP="00DD58EF">
      <w:pPr>
        <w:widowControl w:val="0"/>
        <w:shd w:val="clear" w:color="auto" w:fill="FFFFFF"/>
        <w:jc w:val="both"/>
        <w:rPr>
          <w:rFonts w:ascii="Arial" w:hAnsi="Arial" w:cs="Arial"/>
          <w:color w:val="000000"/>
          <w:sz w:val="20"/>
          <w:szCs w:val="20"/>
        </w:rPr>
      </w:pPr>
      <w:r w:rsidRPr="00DD58EF">
        <w:rPr>
          <w:rFonts w:ascii="Arial" w:hAnsi="Arial" w:cs="Arial"/>
          <w:color w:val="000000"/>
          <w:sz w:val="20"/>
          <w:szCs w:val="20"/>
        </w:rPr>
        <w:t>Ogólne ustalenia dotyczące podstawy płatności podano w SST0 pkt. 8.</w:t>
      </w:r>
    </w:p>
    <w:p w:rsidR="00E10774" w:rsidRPr="00DD58EF" w:rsidRDefault="00E10774" w:rsidP="00DD58EF">
      <w:pPr>
        <w:widowControl w:val="0"/>
        <w:shd w:val="clear" w:color="auto" w:fill="FFFFFF"/>
        <w:tabs>
          <w:tab w:val="left" w:pos="370"/>
        </w:tabs>
        <w:ind w:left="14"/>
        <w:jc w:val="both"/>
        <w:rPr>
          <w:rFonts w:ascii="Arial" w:hAnsi="Arial" w:cs="Arial"/>
          <w:sz w:val="20"/>
          <w:szCs w:val="20"/>
        </w:rPr>
      </w:pPr>
      <w:r w:rsidRPr="00DD58EF">
        <w:rPr>
          <w:rFonts w:ascii="Arial" w:hAnsi="Arial" w:cs="Arial"/>
          <w:b/>
          <w:bCs/>
          <w:color w:val="000000"/>
          <w:spacing w:val="-4"/>
          <w:sz w:val="20"/>
          <w:szCs w:val="20"/>
        </w:rPr>
        <w:t>9.2.</w:t>
      </w:r>
      <w:r w:rsidRPr="00DD58EF">
        <w:rPr>
          <w:rFonts w:ascii="Arial" w:hAnsi="Arial" w:cs="Arial"/>
          <w:b/>
          <w:bCs/>
          <w:color w:val="000000"/>
          <w:sz w:val="20"/>
          <w:szCs w:val="20"/>
        </w:rPr>
        <w:tab/>
      </w:r>
      <w:r w:rsidRPr="00DD58EF">
        <w:rPr>
          <w:rFonts w:ascii="Arial" w:hAnsi="Arial" w:cs="Arial"/>
          <w:b/>
          <w:bCs/>
          <w:color w:val="000000"/>
          <w:sz w:val="20"/>
          <w:szCs w:val="20"/>
        </w:rPr>
        <w:tab/>
      </w:r>
      <w:r w:rsidRPr="00DD58EF">
        <w:rPr>
          <w:rFonts w:ascii="Arial" w:hAnsi="Arial" w:cs="Arial"/>
          <w:b/>
          <w:bCs/>
          <w:color w:val="000000"/>
          <w:spacing w:val="-1"/>
          <w:sz w:val="20"/>
          <w:szCs w:val="20"/>
        </w:rPr>
        <w:t>Cena jednostki obmiarowej.</w:t>
      </w:r>
    </w:p>
    <w:p w:rsidR="00E10774" w:rsidRPr="00DD58EF" w:rsidRDefault="00E10774" w:rsidP="00DD58EF">
      <w:pPr>
        <w:jc w:val="both"/>
        <w:rPr>
          <w:rFonts w:ascii="Arial" w:hAnsi="Arial" w:cs="Arial"/>
          <w:b/>
          <w:sz w:val="20"/>
          <w:szCs w:val="20"/>
          <w:u w:val="single"/>
        </w:rPr>
      </w:pPr>
      <w:r w:rsidRPr="00DD58EF">
        <w:rPr>
          <w:rFonts w:ascii="Arial" w:hAnsi="Arial" w:cs="Arial"/>
          <w:sz w:val="20"/>
          <w:szCs w:val="20"/>
          <w:u w:val="single"/>
        </w:rPr>
        <w:t>Płaci się za</w:t>
      </w:r>
      <w:r w:rsidRPr="00DD58EF">
        <w:rPr>
          <w:rFonts w:ascii="Arial" w:hAnsi="Arial" w:cs="Arial"/>
          <w:b/>
          <w:sz w:val="20"/>
          <w:szCs w:val="20"/>
          <w:u w:val="single"/>
        </w:rPr>
        <w:t xml:space="preserve"> 1 m</w:t>
      </w:r>
      <w:r w:rsidRPr="00DD58EF">
        <w:rPr>
          <w:rFonts w:ascii="Arial" w:hAnsi="Arial" w:cs="Arial"/>
          <w:b/>
          <w:sz w:val="20"/>
          <w:szCs w:val="20"/>
          <w:u w:val="single"/>
          <w:vertAlign w:val="superscript"/>
        </w:rPr>
        <w:t>3</w:t>
      </w:r>
      <w:r w:rsidRPr="00DD58EF">
        <w:rPr>
          <w:rFonts w:ascii="Arial" w:hAnsi="Arial" w:cs="Arial"/>
          <w:b/>
          <w:sz w:val="20"/>
          <w:szCs w:val="20"/>
          <w:u w:val="single"/>
        </w:rPr>
        <w:t xml:space="preserve"> wykonania wykopu sprzętem mechanicznym, wraz z robotami towarzyszącymi</w:t>
      </w:r>
    </w:p>
    <w:p w:rsidR="00E10774" w:rsidRPr="00DD58EF" w:rsidRDefault="00E10774" w:rsidP="00DD58EF">
      <w:pPr>
        <w:jc w:val="both"/>
        <w:rPr>
          <w:rFonts w:ascii="Arial" w:hAnsi="Arial" w:cs="Arial"/>
          <w:sz w:val="20"/>
          <w:szCs w:val="20"/>
        </w:rPr>
      </w:pPr>
      <w:r w:rsidRPr="00DD58EF">
        <w:rPr>
          <w:rFonts w:ascii="Arial" w:hAnsi="Arial" w:cs="Arial"/>
          <w:sz w:val="20"/>
          <w:szCs w:val="20"/>
        </w:rPr>
        <w:t>Cena obejmuje wykonanie wszystkich prac zgodnie z rysunkami zawartymi w Dokumentacji Technicznej i z wymaganiami niniejszej SST:</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opracowanie przez Wykonawcę rysunków umocnienia ścian wykopów,</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dostarczenie niezbędnych narzędzi i materiału,</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wyznaczenie zarysu wykopów i oznakowanie wykopów,</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 xml:space="preserve">odspojenie gruntu, wydobycie go i wywiezienie do wbudowania (również ewentualnego wbudowania w grodzę tymczasową) lub na tymczasowe składowisko </w:t>
      </w:r>
      <w:proofErr w:type="spellStart"/>
      <w:r w:rsidRPr="00DD58EF">
        <w:rPr>
          <w:rFonts w:ascii="Arial" w:hAnsi="Arial" w:cs="Arial"/>
          <w:sz w:val="20"/>
          <w:szCs w:val="20"/>
        </w:rPr>
        <w:t>przyobiektowe</w:t>
      </w:r>
      <w:proofErr w:type="spellEnd"/>
      <w:r w:rsidRPr="00DD58EF">
        <w:rPr>
          <w:rFonts w:ascii="Arial" w:hAnsi="Arial" w:cs="Arial"/>
          <w:sz w:val="20"/>
          <w:szCs w:val="20"/>
        </w:rPr>
        <w:t xml:space="preserve"> (wraz z późniejszym przerzutem gruntu w miejsce jego zabudowania),</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bieżąca kontrola geodezyjna parametrów geometrycznych wykopów,</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wykonanie, utrzymanie i rozbiórka tymczasowych (technologicznych) umocnień ścian wykopów,</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zagęszczenie dna wykopów,</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odwodnienie wykopów,</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przeprowadzenie pomiarów,</w:t>
      </w:r>
    </w:p>
    <w:p w:rsidR="00E10774" w:rsidRPr="00DD58EF" w:rsidRDefault="00E10774" w:rsidP="00DD58EF">
      <w:pPr>
        <w:numPr>
          <w:ilvl w:val="0"/>
          <w:numId w:val="19"/>
        </w:numPr>
        <w:autoSpaceDE/>
        <w:adjustRightInd/>
        <w:jc w:val="both"/>
        <w:rPr>
          <w:rFonts w:ascii="Arial" w:hAnsi="Arial" w:cs="Arial"/>
          <w:sz w:val="20"/>
          <w:szCs w:val="20"/>
        </w:rPr>
      </w:pPr>
    </w:p>
    <w:p w:rsidR="00E10774" w:rsidRPr="00DD58EF" w:rsidRDefault="00E10774" w:rsidP="00DD58EF">
      <w:pPr>
        <w:jc w:val="both"/>
        <w:rPr>
          <w:rFonts w:ascii="Arial" w:hAnsi="Arial" w:cs="Arial"/>
          <w:b/>
          <w:sz w:val="20"/>
          <w:szCs w:val="20"/>
          <w:u w:val="single"/>
        </w:rPr>
      </w:pPr>
      <w:r w:rsidRPr="00DD58EF">
        <w:rPr>
          <w:rFonts w:ascii="Arial" w:hAnsi="Arial" w:cs="Arial"/>
          <w:sz w:val="20"/>
          <w:szCs w:val="20"/>
          <w:u w:val="single"/>
        </w:rPr>
        <w:t>Płaci się za</w:t>
      </w:r>
      <w:r w:rsidRPr="00DD58EF">
        <w:rPr>
          <w:rFonts w:ascii="Arial" w:hAnsi="Arial" w:cs="Arial"/>
          <w:b/>
          <w:sz w:val="20"/>
          <w:szCs w:val="20"/>
          <w:u w:val="single"/>
        </w:rPr>
        <w:t xml:space="preserve"> 1 m</w:t>
      </w:r>
      <w:r w:rsidRPr="00DD58EF">
        <w:rPr>
          <w:rFonts w:ascii="Arial" w:hAnsi="Arial" w:cs="Arial"/>
          <w:b/>
          <w:sz w:val="20"/>
          <w:szCs w:val="20"/>
          <w:u w:val="single"/>
          <w:vertAlign w:val="superscript"/>
        </w:rPr>
        <w:t xml:space="preserve">3 </w:t>
      </w:r>
      <w:r w:rsidRPr="00DD58EF">
        <w:rPr>
          <w:rFonts w:ascii="Arial" w:hAnsi="Arial" w:cs="Arial"/>
          <w:b/>
          <w:sz w:val="20"/>
          <w:szCs w:val="20"/>
          <w:u w:val="single"/>
        </w:rPr>
        <w:t>wykonania nasypu – zabudowy gruntu sprzętem mechanicznym, wraz z robotami towarzyszącymi</w:t>
      </w:r>
    </w:p>
    <w:p w:rsidR="00E10774" w:rsidRPr="00DD58EF" w:rsidRDefault="00E10774" w:rsidP="00DD58EF">
      <w:pPr>
        <w:jc w:val="both"/>
        <w:rPr>
          <w:rFonts w:ascii="Arial" w:hAnsi="Arial" w:cs="Arial"/>
          <w:sz w:val="20"/>
          <w:szCs w:val="20"/>
        </w:rPr>
      </w:pPr>
      <w:r w:rsidRPr="00DD58EF">
        <w:rPr>
          <w:rFonts w:ascii="Arial" w:hAnsi="Arial" w:cs="Arial"/>
          <w:sz w:val="20"/>
          <w:szCs w:val="20"/>
        </w:rPr>
        <w:t>Cena obejmuje wykonanie wszystkich prac zgodnie z rysunkami zawartymi w Dokumentacji Technicznej i z wymaganiami niniejszej SST:</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opracowanie przez Wykonawcę projektu technologii wykonywania nasypów-zabudowy gruntu w miejscach wskazanych przez Dokumentację Techniczną,</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dostarczenie niezbędnych narzędzi i materiału,</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wyznaczenie zarysu nasypów-zabudowy gruntu i oznakowanie terenu robót,</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odbiór gruntu dowiezionego z wykopów,</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formowanie nasypu warstwami do 30 cm,</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bieżąca kontrola geodezyjna parametrów geometrycznych nasypów,</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zagęszczenie formowanego nasypu do wymaganego wskaźnika zagęszczenia,</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odwodnienie terenu nasypów,</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przeprowadzenie pomiarów,</w:t>
      </w:r>
    </w:p>
    <w:p w:rsidR="00E10774" w:rsidRPr="00DD58EF" w:rsidRDefault="00E10774" w:rsidP="00DD58EF">
      <w:pPr>
        <w:jc w:val="both"/>
        <w:rPr>
          <w:rFonts w:ascii="Arial" w:hAnsi="Arial" w:cs="Arial"/>
          <w:b/>
          <w:sz w:val="20"/>
          <w:szCs w:val="20"/>
          <w:u w:val="single"/>
        </w:rPr>
      </w:pPr>
      <w:r w:rsidRPr="00DD58EF">
        <w:rPr>
          <w:rFonts w:ascii="Arial" w:hAnsi="Arial" w:cs="Arial"/>
          <w:sz w:val="20"/>
          <w:szCs w:val="20"/>
          <w:u w:val="single"/>
        </w:rPr>
        <w:t>Płaci się za</w:t>
      </w:r>
      <w:r w:rsidRPr="00DD58EF">
        <w:rPr>
          <w:rFonts w:ascii="Arial" w:hAnsi="Arial" w:cs="Arial"/>
          <w:b/>
          <w:sz w:val="20"/>
          <w:szCs w:val="20"/>
          <w:u w:val="single"/>
        </w:rPr>
        <w:t xml:space="preserve"> 1 m</w:t>
      </w:r>
      <w:r w:rsidRPr="00DD58EF">
        <w:rPr>
          <w:rFonts w:ascii="Arial" w:hAnsi="Arial" w:cs="Arial"/>
          <w:b/>
          <w:sz w:val="20"/>
          <w:szCs w:val="20"/>
          <w:u w:val="single"/>
          <w:vertAlign w:val="superscript"/>
        </w:rPr>
        <w:t>3</w:t>
      </w:r>
      <w:r w:rsidRPr="00DD58EF">
        <w:rPr>
          <w:rFonts w:ascii="Arial" w:hAnsi="Arial" w:cs="Arial"/>
          <w:b/>
          <w:sz w:val="20"/>
          <w:szCs w:val="20"/>
          <w:u w:val="single"/>
        </w:rPr>
        <w:t xml:space="preserve"> wykonania wykopu ręcznego, wraz z robotami towarzyszącymi</w:t>
      </w:r>
    </w:p>
    <w:p w:rsidR="00E10774" w:rsidRPr="00DD58EF" w:rsidRDefault="00E10774" w:rsidP="00DD58EF">
      <w:pPr>
        <w:jc w:val="both"/>
        <w:rPr>
          <w:rFonts w:ascii="Arial" w:hAnsi="Arial" w:cs="Arial"/>
          <w:sz w:val="20"/>
          <w:szCs w:val="20"/>
        </w:rPr>
      </w:pPr>
      <w:r w:rsidRPr="00DD58EF">
        <w:rPr>
          <w:rFonts w:ascii="Arial" w:hAnsi="Arial" w:cs="Arial"/>
          <w:sz w:val="20"/>
          <w:szCs w:val="20"/>
        </w:rPr>
        <w:t>Cena obejmuje wykonanie wszystkich prac zgodnie z rysunkami zawartymi w Dokumentacji Technicznej i z wymaganiami niniejszej SST:</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opracowanie przez Wykonawcę rysunków umocnienia ścian wykopów,</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lastRenderedPageBreak/>
        <w:t>dostarczenie niezbędnych narzędzi i materiału,</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wyznaczenie zarysu wykopów i oznakowanie wykopów,</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ręczne odspojenie gruntu z przerzutami,</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bieżąca kontrola geodezyjna parametrów geometrycznych wykopów,</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 xml:space="preserve">załadowanie ziemi na taczki z transportem na średnią odległość do 20 m i wyładowaniem na tymczasowe składowisko </w:t>
      </w:r>
      <w:proofErr w:type="spellStart"/>
      <w:r w:rsidRPr="00DD58EF">
        <w:rPr>
          <w:rFonts w:ascii="Arial" w:hAnsi="Arial" w:cs="Arial"/>
          <w:sz w:val="20"/>
          <w:szCs w:val="20"/>
        </w:rPr>
        <w:t>przyobiektowe</w:t>
      </w:r>
      <w:proofErr w:type="spellEnd"/>
      <w:r w:rsidRPr="00DD58EF">
        <w:rPr>
          <w:rFonts w:ascii="Arial" w:hAnsi="Arial" w:cs="Arial"/>
          <w:sz w:val="20"/>
          <w:szCs w:val="20"/>
        </w:rPr>
        <w:t>,</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mechaniczne załadowanie i wywiezienie gruntu ze składowiska do wbudowania,</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wykonanie, utrzymanie i rozbiórka tymczasowych (technologicznych) umocnień ścian wykopów,</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wyrównanie i zagęszczenie dna wykopów,</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odwodnienie wykopów,</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przeprowadzenie pomiarów,</w:t>
      </w:r>
    </w:p>
    <w:p w:rsidR="00E10774" w:rsidRPr="00DD58EF" w:rsidRDefault="00E10774" w:rsidP="00DD58EF">
      <w:pPr>
        <w:jc w:val="both"/>
        <w:rPr>
          <w:rFonts w:ascii="Arial" w:hAnsi="Arial" w:cs="Arial"/>
          <w:b/>
          <w:sz w:val="20"/>
          <w:szCs w:val="20"/>
          <w:u w:val="single"/>
        </w:rPr>
      </w:pPr>
      <w:r w:rsidRPr="00DD58EF">
        <w:rPr>
          <w:rFonts w:ascii="Arial" w:hAnsi="Arial" w:cs="Arial"/>
          <w:sz w:val="20"/>
          <w:szCs w:val="20"/>
          <w:u w:val="single"/>
        </w:rPr>
        <w:t>Płaci się za</w:t>
      </w:r>
      <w:r w:rsidRPr="00DD58EF">
        <w:rPr>
          <w:rFonts w:ascii="Arial" w:hAnsi="Arial" w:cs="Arial"/>
          <w:b/>
          <w:sz w:val="20"/>
          <w:szCs w:val="20"/>
          <w:u w:val="single"/>
        </w:rPr>
        <w:t xml:space="preserve"> 1 m</w:t>
      </w:r>
      <w:r w:rsidRPr="00DD58EF">
        <w:rPr>
          <w:rFonts w:ascii="Arial" w:hAnsi="Arial" w:cs="Arial"/>
          <w:b/>
          <w:sz w:val="20"/>
          <w:szCs w:val="20"/>
          <w:u w:val="single"/>
          <w:vertAlign w:val="superscript"/>
        </w:rPr>
        <w:t>3</w:t>
      </w:r>
      <w:r w:rsidRPr="00DD58EF">
        <w:rPr>
          <w:rFonts w:ascii="Arial" w:hAnsi="Arial" w:cs="Arial"/>
          <w:b/>
          <w:sz w:val="20"/>
          <w:szCs w:val="20"/>
          <w:u w:val="single"/>
        </w:rPr>
        <w:t xml:space="preserve"> wykonania nasypu – zabudowy ręcznej, wraz z robotami towarzyszącymi</w:t>
      </w:r>
    </w:p>
    <w:p w:rsidR="00E10774" w:rsidRPr="00DD58EF" w:rsidRDefault="00E10774" w:rsidP="00DD58EF">
      <w:pPr>
        <w:jc w:val="both"/>
        <w:rPr>
          <w:rFonts w:ascii="Arial" w:hAnsi="Arial" w:cs="Arial"/>
          <w:sz w:val="20"/>
          <w:szCs w:val="20"/>
        </w:rPr>
      </w:pPr>
      <w:r w:rsidRPr="00DD58EF">
        <w:rPr>
          <w:rFonts w:ascii="Arial" w:hAnsi="Arial" w:cs="Arial"/>
          <w:sz w:val="20"/>
          <w:szCs w:val="20"/>
        </w:rPr>
        <w:t>Cena obejmuje wykonanie wszystkich prac zgodnie z rysunkami zawartymi w Dokumentacji Technicznej i z wymaganiami niniejszej SST:</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opracowanie przez Wykonawcę projektu technologii wykonywania nasypów-zabudowy gruntu w miejscach wskazanych przez Dokumentację Techniczną,</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dostarczenie niezbędnych narzędzi i materiału,</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wyznaczenie zarysu nasypów-zabudowy gruntu i oznakowanie terenu robót,</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odbiór gruntu dowiezionego z wykopów,</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podanie gruntu w miejsce wbudowania sprzętem mechanicznym,</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ręczne formowanie nasypu warstwami do 20 cm,</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bieżąca kontrola geodezyjna parametrów geometrycznych nasypów,</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zagęszczenie formowanego nasypu do wymaganego wskaźnika zagęszczenia,</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odwodnienie terenu nasypów,</w:t>
      </w:r>
    </w:p>
    <w:p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przeprowadzenie pomiarów,</w:t>
      </w:r>
    </w:p>
    <w:p w:rsidR="00E10774" w:rsidRPr="00DD58EF" w:rsidRDefault="00E10774" w:rsidP="00DD58EF">
      <w:pPr>
        <w:widowControl w:val="0"/>
        <w:shd w:val="clear" w:color="auto" w:fill="FFFFFF"/>
        <w:tabs>
          <w:tab w:val="left" w:pos="221"/>
        </w:tabs>
        <w:ind w:left="14"/>
        <w:jc w:val="both"/>
        <w:rPr>
          <w:rFonts w:ascii="Arial" w:hAnsi="Arial" w:cs="Arial"/>
          <w:b/>
          <w:bCs/>
          <w:color w:val="000000"/>
          <w:spacing w:val="-9"/>
          <w:sz w:val="20"/>
          <w:szCs w:val="20"/>
        </w:rPr>
      </w:pPr>
      <w:r w:rsidRPr="00DD58EF">
        <w:rPr>
          <w:rFonts w:ascii="Arial" w:hAnsi="Arial" w:cs="Arial"/>
          <w:b/>
          <w:bCs/>
          <w:color w:val="000000"/>
          <w:spacing w:val="-9"/>
          <w:sz w:val="20"/>
          <w:szCs w:val="20"/>
        </w:rPr>
        <w:t>10.</w:t>
      </w:r>
      <w:r w:rsidRPr="00DD58EF">
        <w:rPr>
          <w:rFonts w:ascii="Arial" w:hAnsi="Arial" w:cs="Arial"/>
          <w:b/>
          <w:bCs/>
          <w:color w:val="000000"/>
          <w:spacing w:val="-9"/>
          <w:sz w:val="20"/>
          <w:szCs w:val="20"/>
        </w:rPr>
        <w:tab/>
        <w:t>PRZEPISY ZWIĄZANE, NORMY.</w:t>
      </w:r>
    </w:p>
    <w:p w:rsidR="00E10774" w:rsidRPr="00DD58EF" w:rsidRDefault="00E10774" w:rsidP="00DD58EF">
      <w:pPr>
        <w:widowControl w:val="0"/>
        <w:shd w:val="clear" w:color="auto" w:fill="FFFFFF"/>
        <w:tabs>
          <w:tab w:val="left" w:pos="2064"/>
        </w:tabs>
        <w:ind w:left="5"/>
        <w:jc w:val="both"/>
        <w:rPr>
          <w:rFonts w:ascii="Arial" w:hAnsi="Arial" w:cs="Arial"/>
          <w:sz w:val="20"/>
          <w:szCs w:val="20"/>
        </w:rPr>
      </w:pPr>
      <w:r w:rsidRPr="00DD58EF">
        <w:rPr>
          <w:rFonts w:ascii="Arial" w:hAnsi="Arial" w:cs="Arial"/>
          <w:color w:val="000000"/>
          <w:spacing w:val="-2"/>
          <w:sz w:val="20"/>
          <w:szCs w:val="20"/>
        </w:rPr>
        <w:t>PN-B-06050:1999</w:t>
      </w:r>
      <w:r w:rsidRPr="00DD58EF">
        <w:rPr>
          <w:rFonts w:ascii="Arial" w:hAnsi="Arial" w:cs="Arial"/>
          <w:color w:val="000000"/>
          <w:sz w:val="20"/>
          <w:szCs w:val="20"/>
        </w:rPr>
        <w:tab/>
      </w:r>
      <w:r w:rsidRPr="00DD58EF">
        <w:rPr>
          <w:rFonts w:ascii="Arial" w:hAnsi="Arial" w:cs="Arial"/>
          <w:color w:val="000000"/>
          <w:spacing w:val="-1"/>
          <w:sz w:val="20"/>
          <w:szCs w:val="20"/>
        </w:rPr>
        <w:t>Roboty ziemne. Wymagania ogólne.</w:t>
      </w:r>
    </w:p>
    <w:p w:rsidR="00E10774" w:rsidRPr="00DD58EF" w:rsidRDefault="00E10774" w:rsidP="00DD58EF">
      <w:pPr>
        <w:widowControl w:val="0"/>
        <w:shd w:val="clear" w:color="auto" w:fill="FFFFFF"/>
        <w:tabs>
          <w:tab w:val="left" w:pos="2064"/>
        </w:tabs>
        <w:ind w:left="5"/>
        <w:jc w:val="both"/>
        <w:rPr>
          <w:rFonts w:ascii="Arial" w:hAnsi="Arial" w:cs="Arial"/>
          <w:sz w:val="20"/>
          <w:szCs w:val="20"/>
        </w:rPr>
      </w:pPr>
      <w:r w:rsidRPr="00DD58EF">
        <w:rPr>
          <w:rFonts w:ascii="Arial" w:hAnsi="Arial" w:cs="Arial"/>
          <w:color w:val="000000"/>
          <w:spacing w:val="-2"/>
          <w:sz w:val="20"/>
          <w:szCs w:val="20"/>
        </w:rPr>
        <w:t>PN-B-02481:1998</w:t>
      </w:r>
      <w:r w:rsidRPr="00DD58EF">
        <w:rPr>
          <w:rFonts w:ascii="Arial" w:hAnsi="Arial" w:cs="Arial"/>
          <w:color w:val="000000"/>
          <w:sz w:val="20"/>
          <w:szCs w:val="20"/>
        </w:rPr>
        <w:tab/>
        <w:t>Geotechnika. Terminologia podstawowa, symbole literowe i jednostki miar</w:t>
      </w:r>
    </w:p>
    <w:p w:rsidR="00E10774" w:rsidRPr="00DD58EF" w:rsidRDefault="00E10774" w:rsidP="00DD58EF">
      <w:pPr>
        <w:widowControl w:val="0"/>
        <w:shd w:val="clear" w:color="auto" w:fill="FFFFFF"/>
        <w:tabs>
          <w:tab w:val="left" w:pos="2064"/>
        </w:tabs>
        <w:ind w:left="10"/>
        <w:jc w:val="both"/>
        <w:rPr>
          <w:rFonts w:ascii="Arial" w:hAnsi="Arial" w:cs="Arial"/>
          <w:sz w:val="20"/>
          <w:szCs w:val="20"/>
        </w:rPr>
      </w:pPr>
      <w:r w:rsidRPr="00DD58EF">
        <w:rPr>
          <w:rFonts w:ascii="Arial" w:hAnsi="Arial" w:cs="Arial"/>
          <w:color w:val="000000"/>
          <w:spacing w:val="-2"/>
          <w:sz w:val="20"/>
          <w:szCs w:val="20"/>
        </w:rPr>
        <w:t>PN-B-02480:1998</w:t>
      </w:r>
      <w:r w:rsidRPr="00DD58EF">
        <w:rPr>
          <w:rFonts w:ascii="Arial" w:hAnsi="Arial" w:cs="Arial"/>
          <w:color w:val="000000"/>
          <w:sz w:val="20"/>
          <w:szCs w:val="20"/>
        </w:rPr>
        <w:tab/>
      </w:r>
      <w:r w:rsidRPr="00DD58EF">
        <w:rPr>
          <w:rFonts w:ascii="Arial" w:hAnsi="Arial" w:cs="Arial"/>
          <w:color w:val="000000"/>
          <w:spacing w:val="1"/>
          <w:sz w:val="20"/>
          <w:szCs w:val="20"/>
        </w:rPr>
        <w:t>Grunty budowlane. Określenia, symbole podział i opis gruntów.</w:t>
      </w:r>
    </w:p>
    <w:p w:rsidR="00E10774" w:rsidRPr="00DD58EF" w:rsidRDefault="00E10774" w:rsidP="00DD58EF">
      <w:pPr>
        <w:widowControl w:val="0"/>
        <w:shd w:val="clear" w:color="auto" w:fill="FFFFFF"/>
        <w:tabs>
          <w:tab w:val="left" w:pos="2064"/>
        </w:tabs>
        <w:ind w:left="14"/>
        <w:jc w:val="both"/>
        <w:rPr>
          <w:rFonts w:ascii="Arial" w:hAnsi="Arial" w:cs="Arial"/>
          <w:sz w:val="20"/>
          <w:szCs w:val="20"/>
        </w:rPr>
      </w:pPr>
      <w:r w:rsidRPr="00DD58EF">
        <w:rPr>
          <w:rFonts w:ascii="Arial" w:hAnsi="Arial" w:cs="Arial"/>
          <w:color w:val="000000"/>
          <w:spacing w:val="-2"/>
          <w:sz w:val="20"/>
          <w:szCs w:val="20"/>
        </w:rPr>
        <w:t>PN-B-04481:1988</w:t>
      </w:r>
      <w:r w:rsidRPr="00DD58EF">
        <w:rPr>
          <w:rFonts w:ascii="Arial" w:hAnsi="Arial" w:cs="Arial"/>
          <w:color w:val="000000"/>
          <w:sz w:val="20"/>
          <w:szCs w:val="20"/>
        </w:rPr>
        <w:tab/>
      </w:r>
      <w:r w:rsidRPr="00DD58EF">
        <w:rPr>
          <w:rFonts w:ascii="Arial" w:hAnsi="Arial" w:cs="Arial"/>
          <w:color w:val="000000"/>
          <w:spacing w:val="-1"/>
          <w:sz w:val="20"/>
          <w:szCs w:val="20"/>
        </w:rPr>
        <w:t>Grunty budowlane. Badania próbek gruntu.</w:t>
      </w:r>
    </w:p>
    <w:p w:rsidR="00E10774" w:rsidRPr="00DD58EF" w:rsidRDefault="00E10774" w:rsidP="00DD58EF">
      <w:pPr>
        <w:widowControl w:val="0"/>
        <w:shd w:val="clear" w:color="auto" w:fill="FFFFFF"/>
        <w:tabs>
          <w:tab w:val="left" w:pos="2064"/>
        </w:tabs>
        <w:ind w:left="2064" w:hanging="2050"/>
        <w:jc w:val="both"/>
        <w:rPr>
          <w:rFonts w:ascii="Arial" w:hAnsi="Arial" w:cs="Arial"/>
          <w:sz w:val="20"/>
          <w:szCs w:val="20"/>
        </w:rPr>
      </w:pPr>
      <w:r w:rsidRPr="00DD58EF">
        <w:rPr>
          <w:rFonts w:ascii="Arial" w:hAnsi="Arial" w:cs="Arial"/>
          <w:color w:val="000000"/>
          <w:spacing w:val="-3"/>
          <w:sz w:val="20"/>
          <w:szCs w:val="20"/>
        </w:rPr>
        <w:t xml:space="preserve">PN-92/D-95017  </w:t>
      </w:r>
      <w:r w:rsidRPr="00DD58EF">
        <w:rPr>
          <w:rFonts w:ascii="Arial" w:hAnsi="Arial" w:cs="Arial"/>
          <w:color w:val="000000"/>
          <w:sz w:val="20"/>
          <w:szCs w:val="20"/>
        </w:rPr>
        <w:tab/>
      </w:r>
      <w:r w:rsidRPr="00DD58EF">
        <w:rPr>
          <w:rFonts w:ascii="Arial" w:hAnsi="Arial" w:cs="Arial"/>
          <w:color w:val="000000"/>
          <w:spacing w:val="-1"/>
          <w:sz w:val="20"/>
          <w:szCs w:val="20"/>
        </w:rPr>
        <w:t>Surowiec drzewny. Drewno wielkowymiarowe iglaste. Wspólne wymagania i badania.</w:t>
      </w:r>
    </w:p>
    <w:p w:rsidR="00E10774" w:rsidRPr="00DD58EF" w:rsidRDefault="00E10774" w:rsidP="00DD58EF">
      <w:pPr>
        <w:widowControl w:val="0"/>
        <w:shd w:val="clear" w:color="auto" w:fill="FFFFFF"/>
        <w:tabs>
          <w:tab w:val="left" w:pos="2064"/>
        </w:tabs>
        <w:ind w:left="10"/>
        <w:jc w:val="both"/>
        <w:rPr>
          <w:rFonts w:ascii="Arial" w:hAnsi="Arial" w:cs="Arial"/>
          <w:sz w:val="20"/>
          <w:szCs w:val="20"/>
        </w:rPr>
      </w:pPr>
      <w:r w:rsidRPr="00DD58EF">
        <w:rPr>
          <w:rFonts w:ascii="Arial" w:hAnsi="Arial" w:cs="Arial"/>
          <w:color w:val="000000"/>
          <w:spacing w:val="-2"/>
          <w:sz w:val="20"/>
          <w:szCs w:val="20"/>
        </w:rPr>
        <w:t>PN-75/D-96000</w:t>
      </w:r>
      <w:r w:rsidRPr="00DD58EF">
        <w:rPr>
          <w:rFonts w:ascii="Arial" w:hAnsi="Arial" w:cs="Arial"/>
          <w:color w:val="000000"/>
          <w:sz w:val="20"/>
          <w:szCs w:val="20"/>
        </w:rPr>
        <w:tab/>
      </w:r>
      <w:r w:rsidRPr="00DD58EF">
        <w:rPr>
          <w:rFonts w:ascii="Arial" w:hAnsi="Arial" w:cs="Arial"/>
          <w:color w:val="000000"/>
          <w:spacing w:val="-1"/>
          <w:sz w:val="20"/>
          <w:szCs w:val="20"/>
        </w:rPr>
        <w:t>Tarcica iglasta ogólnego przeznaczenia.</w:t>
      </w:r>
    </w:p>
    <w:p w:rsidR="00E10774" w:rsidRPr="00DD58EF" w:rsidRDefault="00E10774" w:rsidP="00DD58EF">
      <w:pPr>
        <w:widowControl w:val="0"/>
        <w:shd w:val="clear" w:color="auto" w:fill="FFFFFF"/>
        <w:tabs>
          <w:tab w:val="left" w:pos="2064"/>
        </w:tabs>
        <w:ind w:left="14"/>
        <w:jc w:val="both"/>
        <w:rPr>
          <w:rFonts w:ascii="Arial" w:hAnsi="Arial" w:cs="Arial"/>
          <w:sz w:val="20"/>
          <w:szCs w:val="20"/>
        </w:rPr>
      </w:pPr>
      <w:r w:rsidRPr="00DD58EF">
        <w:rPr>
          <w:rFonts w:ascii="Arial" w:hAnsi="Arial" w:cs="Arial"/>
          <w:color w:val="000000"/>
          <w:spacing w:val="-3"/>
          <w:sz w:val="20"/>
          <w:szCs w:val="20"/>
        </w:rPr>
        <w:t>PN-74/B-04452</w:t>
      </w:r>
      <w:r w:rsidRPr="00DD58EF">
        <w:rPr>
          <w:rFonts w:ascii="Arial" w:hAnsi="Arial" w:cs="Arial"/>
          <w:color w:val="000000"/>
          <w:sz w:val="20"/>
          <w:szCs w:val="20"/>
        </w:rPr>
        <w:tab/>
      </w:r>
      <w:r w:rsidRPr="00DD58EF">
        <w:rPr>
          <w:rFonts w:ascii="Arial" w:hAnsi="Arial" w:cs="Arial"/>
          <w:color w:val="000000"/>
          <w:spacing w:val="-1"/>
          <w:sz w:val="20"/>
          <w:szCs w:val="20"/>
        </w:rPr>
        <w:t>Grunty budowlane. Badania polowe.</w:t>
      </w:r>
    </w:p>
    <w:p w:rsidR="00E10774" w:rsidRPr="00DD58EF" w:rsidRDefault="00E10774" w:rsidP="00DD58EF">
      <w:pPr>
        <w:widowControl w:val="0"/>
        <w:shd w:val="clear" w:color="auto" w:fill="FFFFFF"/>
        <w:tabs>
          <w:tab w:val="left" w:pos="2064"/>
        </w:tabs>
        <w:ind w:left="10"/>
        <w:jc w:val="both"/>
        <w:rPr>
          <w:rFonts w:ascii="Arial" w:hAnsi="Arial" w:cs="Arial"/>
          <w:sz w:val="20"/>
          <w:szCs w:val="20"/>
        </w:rPr>
      </w:pPr>
      <w:r w:rsidRPr="00DD58EF">
        <w:rPr>
          <w:rFonts w:ascii="Arial" w:hAnsi="Arial" w:cs="Arial"/>
          <w:color w:val="000000"/>
          <w:spacing w:val="-2"/>
          <w:sz w:val="20"/>
          <w:szCs w:val="20"/>
        </w:rPr>
        <w:t>BN-77/8931-12</w:t>
      </w:r>
      <w:r w:rsidRPr="00DD58EF">
        <w:rPr>
          <w:rFonts w:ascii="Arial" w:hAnsi="Arial" w:cs="Arial"/>
          <w:color w:val="000000"/>
          <w:sz w:val="20"/>
          <w:szCs w:val="20"/>
        </w:rPr>
        <w:tab/>
        <w:t>Oznaczanie wskaźnika zagęszczenia gruntu.</w:t>
      </w:r>
    </w:p>
    <w:p w:rsidR="00E10774" w:rsidRPr="00DD58EF" w:rsidRDefault="00E10774" w:rsidP="00DD58EF">
      <w:pPr>
        <w:widowControl w:val="0"/>
        <w:shd w:val="clear" w:color="auto" w:fill="FFFFFF"/>
        <w:tabs>
          <w:tab w:val="left" w:pos="2064"/>
        </w:tabs>
        <w:ind w:left="2064" w:hanging="2064"/>
        <w:jc w:val="both"/>
        <w:rPr>
          <w:rFonts w:ascii="Arial" w:hAnsi="Arial" w:cs="Arial"/>
          <w:color w:val="000000"/>
          <w:sz w:val="20"/>
          <w:szCs w:val="20"/>
        </w:rPr>
      </w:pPr>
      <w:r w:rsidRPr="00DD58EF">
        <w:rPr>
          <w:rFonts w:ascii="Arial" w:hAnsi="Arial" w:cs="Arial"/>
          <w:color w:val="000000"/>
          <w:spacing w:val="-2"/>
          <w:sz w:val="20"/>
          <w:szCs w:val="20"/>
        </w:rPr>
        <w:t>PN-EN 10248-1:1999</w:t>
      </w:r>
      <w:r w:rsidRPr="00DD58EF">
        <w:rPr>
          <w:rFonts w:ascii="Arial" w:hAnsi="Arial" w:cs="Arial"/>
          <w:color w:val="000000"/>
          <w:sz w:val="20"/>
          <w:szCs w:val="20"/>
        </w:rPr>
        <w:tab/>
        <w:t>Grodzice walcowane na gorąco ze stali niestopowych. Techniczne warunki dostawy</w:t>
      </w:r>
    </w:p>
    <w:p w:rsidR="00E10774" w:rsidRPr="00DD58EF" w:rsidRDefault="00E10774" w:rsidP="00DD58EF">
      <w:pPr>
        <w:widowControl w:val="0"/>
        <w:shd w:val="clear" w:color="auto" w:fill="FFFFFF"/>
        <w:tabs>
          <w:tab w:val="left" w:pos="2064"/>
        </w:tabs>
        <w:ind w:left="2064" w:hanging="2064"/>
        <w:jc w:val="both"/>
        <w:rPr>
          <w:rFonts w:ascii="Arial" w:hAnsi="Arial" w:cs="Arial"/>
          <w:sz w:val="20"/>
          <w:szCs w:val="20"/>
        </w:rPr>
      </w:pPr>
      <w:r w:rsidRPr="00DD58EF">
        <w:rPr>
          <w:rFonts w:ascii="Arial" w:hAnsi="Arial" w:cs="Arial"/>
          <w:color w:val="000000"/>
          <w:spacing w:val="-2"/>
          <w:sz w:val="20"/>
          <w:szCs w:val="20"/>
        </w:rPr>
        <w:t>PN-EN 10248-2:1999</w:t>
      </w:r>
      <w:r w:rsidRPr="00DD58EF">
        <w:rPr>
          <w:rFonts w:ascii="Arial" w:hAnsi="Arial" w:cs="Arial"/>
          <w:color w:val="000000"/>
          <w:sz w:val="20"/>
          <w:szCs w:val="20"/>
        </w:rPr>
        <w:tab/>
        <w:t>Grodzice walcowane na gorąco ze stali niestopowych. Tolerancje kształtów i wymiarów.</w:t>
      </w:r>
    </w:p>
    <w:p w:rsidR="00E10774" w:rsidRDefault="00E10774" w:rsidP="00E10774">
      <w:pPr>
        <w:rPr>
          <w:rFonts w:ascii="Calibri" w:hAnsi="Calibri"/>
        </w:rPr>
      </w:pPr>
    </w:p>
    <w:p w:rsidR="00E10774" w:rsidRPr="00DD58EF" w:rsidRDefault="00E10774" w:rsidP="00D04F83">
      <w:pPr>
        <w:jc w:val="center"/>
        <w:rPr>
          <w:rFonts w:ascii="Arial" w:hAnsi="Arial" w:cs="Arial"/>
          <w:b/>
        </w:rPr>
      </w:pPr>
      <w:r w:rsidRPr="00DD58EF">
        <w:rPr>
          <w:rFonts w:ascii="Arial" w:hAnsi="Arial" w:cs="Arial"/>
          <w:b/>
        </w:rPr>
        <w:t>SST 4</w:t>
      </w:r>
    </w:p>
    <w:p w:rsidR="00E10774" w:rsidRPr="00DD58EF" w:rsidRDefault="00E10774" w:rsidP="00D04F83">
      <w:pPr>
        <w:jc w:val="center"/>
        <w:rPr>
          <w:rFonts w:ascii="Arial" w:hAnsi="Arial" w:cs="Arial"/>
          <w:b/>
        </w:rPr>
      </w:pPr>
      <w:r w:rsidRPr="00DD58EF">
        <w:rPr>
          <w:rFonts w:ascii="Arial" w:hAnsi="Arial" w:cs="Arial"/>
          <w:b/>
        </w:rPr>
        <w:t>NARZUTY KAMIENNE</w:t>
      </w:r>
      <w:r w:rsidR="003D028A">
        <w:rPr>
          <w:rFonts w:ascii="Arial" w:hAnsi="Arial" w:cs="Arial"/>
          <w:b/>
        </w:rPr>
        <w:t xml:space="preserve"> I MATERACE GABIONOWE</w:t>
      </w:r>
    </w:p>
    <w:p w:rsidR="00E10774" w:rsidRPr="00D04F83" w:rsidRDefault="00E10774" w:rsidP="00D04F83">
      <w:pPr>
        <w:widowControl w:val="0"/>
        <w:numPr>
          <w:ilvl w:val="12"/>
          <w:numId w:val="0"/>
        </w:numPr>
        <w:shd w:val="clear" w:color="auto" w:fill="FFFFFF"/>
        <w:tabs>
          <w:tab w:val="left" w:pos="211"/>
        </w:tabs>
        <w:ind w:left="10"/>
        <w:jc w:val="both"/>
        <w:rPr>
          <w:rFonts w:ascii="Arial" w:hAnsi="Arial" w:cs="Arial"/>
          <w:sz w:val="20"/>
          <w:szCs w:val="20"/>
        </w:rPr>
      </w:pPr>
      <w:r w:rsidRPr="00D04F83">
        <w:rPr>
          <w:rFonts w:ascii="Arial" w:hAnsi="Arial" w:cs="Arial"/>
          <w:b/>
          <w:bCs/>
          <w:color w:val="000000"/>
          <w:spacing w:val="-25"/>
          <w:sz w:val="20"/>
          <w:szCs w:val="20"/>
        </w:rPr>
        <w:t>1.</w:t>
      </w:r>
      <w:r w:rsidRPr="00D04F83">
        <w:rPr>
          <w:rFonts w:ascii="Arial" w:hAnsi="Arial" w:cs="Arial"/>
          <w:b/>
          <w:bCs/>
          <w:color w:val="000000"/>
          <w:sz w:val="20"/>
          <w:szCs w:val="20"/>
        </w:rPr>
        <w:tab/>
      </w:r>
      <w:r w:rsidRPr="00D04F83">
        <w:rPr>
          <w:rFonts w:ascii="Arial" w:hAnsi="Arial" w:cs="Arial"/>
          <w:b/>
          <w:bCs/>
          <w:color w:val="000000"/>
          <w:sz w:val="20"/>
          <w:szCs w:val="20"/>
        </w:rPr>
        <w:tab/>
      </w:r>
      <w:r w:rsidRPr="00D04F83">
        <w:rPr>
          <w:rFonts w:ascii="Arial" w:hAnsi="Arial" w:cs="Arial"/>
          <w:b/>
          <w:bCs/>
          <w:color w:val="000000"/>
          <w:spacing w:val="-20"/>
          <w:sz w:val="20"/>
          <w:szCs w:val="20"/>
        </w:rPr>
        <w:t>WSTĘP.</w:t>
      </w:r>
    </w:p>
    <w:p w:rsidR="00E10774" w:rsidRPr="00D04F83" w:rsidRDefault="00E10774" w:rsidP="00D04F83">
      <w:pPr>
        <w:widowControl w:val="0"/>
        <w:numPr>
          <w:ilvl w:val="12"/>
          <w:numId w:val="0"/>
        </w:numPr>
        <w:shd w:val="clear" w:color="auto" w:fill="FFFFFF"/>
        <w:tabs>
          <w:tab w:val="left" w:pos="355"/>
        </w:tabs>
        <w:ind w:left="24"/>
        <w:jc w:val="both"/>
        <w:rPr>
          <w:rFonts w:ascii="Arial" w:hAnsi="Arial" w:cs="Arial"/>
          <w:sz w:val="20"/>
          <w:szCs w:val="20"/>
        </w:rPr>
      </w:pPr>
      <w:r w:rsidRPr="00D04F83">
        <w:rPr>
          <w:rFonts w:ascii="Arial" w:hAnsi="Arial" w:cs="Arial"/>
          <w:b/>
          <w:bCs/>
          <w:color w:val="000000"/>
          <w:spacing w:val="-14"/>
          <w:sz w:val="20"/>
          <w:szCs w:val="20"/>
        </w:rPr>
        <w:t>1.1.</w:t>
      </w:r>
      <w:r w:rsidRPr="00D04F83">
        <w:rPr>
          <w:rFonts w:ascii="Arial" w:hAnsi="Arial" w:cs="Arial"/>
          <w:b/>
          <w:bCs/>
          <w:color w:val="000000"/>
          <w:sz w:val="20"/>
          <w:szCs w:val="20"/>
        </w:rPr>
        <w:tab/>
      </w:r>
      <w:r w:rsidRPr="00D04F83">
        <w:rPr>
          <w:rFonts w:ascii="Arial" w:hAnsi="Arial" w:cs="Arial"/>
          <w:b/>
          <w:bCs/>
          <w:color w:val="000000"/>
          <w:sz w:val="20"/>
          <w:szCs w:val="20"/>
        </w:rPr>
        <w:tab/>
      </w:r>
      <w:r w:rsidRPr="00D04F83">
        <w:rPr>
          <w:rFonts w:ascii="Arial" w:hAnsi="Arial" w:cs="Arial"/>
          <w:b/>
          <w:bCs/>
          <w:color w:val="000000"/>
          <w:spacing w:val="-11"/>
          <w:sz w:val="20"/>
          <w:szCs w:val="20"/>
        </w:rPr>
        <w:t>Przedmiot SST.</w:t>
      </w:r>
    </w:p>
    <w:p w:rsidR="00E10774" w:rsidRPr="00D04F83" w:rsidRDefault="00E10774" w:rsidP="00D04F83">
      <w:pPr>
        <w:jc w:val="both"/>
        <w:rPr>
          <w:rFonts w:ascii="Arial" w:hAnsi="Arial" w:cs="Arial"/>
          <w:b/>
          <w:i/>
          <w:iCs/>
          <w:strike/>
          <w:color w:val="FF0000"/>
          <w:sz w:val="20"/>
          <w:szCs w:val="20"/>
        </w:rPr>
      </w:pPr>
      <w:r w:rsidRPr="00D04F83">
        <w:rPr>
          <w:rFonts w:ascii="Arial" w:hAnsi="Arial" w:cs="Arial"/>
          <w:color w:val="000000"/>
          <w:spacing w:val="-1"/>
          <w:sz w:val="20"/>
          <w:szCs w:val="20"/>
        </w:rPr>
        <w:t>Przedmiotem niniejszej Szczegółowej Specyfikacji Technicznej są wymagania dotyczące wykonania i odbioru narzutów kamiennych.</w:t>
      </w:r>
    </w:p>
    <w:p w:rsidR="00E10774" w:rsidRPr="00D04F83" w:rsidRDefault="00E10774" w:rsidP="00D04F83">
      <w:pPr>
        <w:widowControl w:val="0"/>
        <w:numPr>
          <w:ilvl w:val="12"/>
          <w:numId w:val="0"/>
        </w:numPr>
        <w:shd w:val="clear" w:color="auto" w:fill="FFFFFF"/>
        <w:tabs>
          <w:tab w:val="left" w:pos="355"/>
        </w:tabs>
        <w:ind w:left="23"/>
        <w:jc w:val="both"/>
        <w:rPr>
          <w:rFonts w:ascii="Arial" w:hAnsi="Arial" w:cs="Arial"/>
          <w:b/>
          <w:bCs/>
          <w:color w:val="000000"/>
          <w:spacing w:val="-14"/>
          <w:sz w:val="20"/>
          <w:szCs w:val="20"/>
        </w:rPr>
      </w:pPr>
      <w:r w:rsidRPr="00D04F83">
        <w:rPr>
          <w:rFonts w:ascii="Arial" w:hAnsi="Arial" w:cs="Arial"/>
          <w:b/>
          <w:bCs/>
          <w:color w:val="000000"/>
          <w:spacing w:val="-14"/>
          <w:sz w:val="20"/>
          <w:szCs w:val="20"/>
        </w:rPr>
        <w:t>1.2.</w:t>
      </w:r>
      <w:r w:rsidRPr="00D04F83">
        <w:rPr>
          <w:rFonts w:ascii="Arial" w:hAnsi="Arial" w:cs="Arial"/>
          <w:b/>
          <w:bCs/>
          <w:color w:val="000000"/>
          <w:spacing w:val="-14"/>
          <w:sz w:val="20"/>
          <w:szCs w:val="20"/>
        </w:rPr>
        <w:tab/>
      </w:r>
      <w:r w:rsidRPr="00D04F83">
        <w:rPr>
          <w:rFonts w:ascii="Arial" w:hAnsi="Arial" w:cs="Arial"/>
          <w:b/>
          <w:bCs/>
          <w:color w:val="000000"/>
          <w:spacing w:val="-14"/>
          <w:sz w:val="20"/>
          <w:szCs w:val="20"/>
        </w:rPr>
        <w:tab/>
        <w:t>Zakres stosowania SST.</w:t>
      </w:r>
    </w:p>
    <w:p w:rsidR="00E10774" w:rsidRPr="00D04F83" w:rsidRDefault="00E10774" w:rsidP="00D04F83">
      <w:pPr>
        <w:widowControl w:val="0"/>
        <w:numPr>
          <w:ilvl w:val="12"/>
          <w:numId w:val="0"/>
        </w:numPr>
        <w:shd w:val="clear" w:color="auto" w:fill="FFFFFF"/>
        <w:ind w:left="14" w:right="10"/>
        <w:jc w:val="both"/>
        <w:rPr>
          <w:rFonts w:ascii="Arial" w:hAnsi="Arial" w:cs="Arial"/>
          <w:color w:val="000000"/>
          <w:spacing w:val="-1"/>
          <w:sz w:val="20"/>
          <w:szCs w:val="20"/>
        </w:rPr>
      </w:pPr>
      <w:r w:rsidRPr="00D04F83">
        <w:rPr>
          <w:rFonts w:ascii="Arial" w:hAnsi="Arial" w:cs="Arial"/>
          <w:color w:val="000000"/>
          <w:spacing w:val="-1"/>
          <w:sz w:val="20"/>
          <w:szCs w:val="20"/>
        </w:rPr>
        <w:t>Szczegółowa Specyfikacja Techniczna jest stosowana jako dokument przetargowy przy zlecaniu i realizacji robót wymienionych w punkcie 1.1.</w:t>
      </w:r>
    </w:p>
    <w:p w:rsidR="00E10774" w:rsidRPr="00D04F83" w:rsidRDefault="00E10774" w:rsidP="00D04F83">
      <w:pPr>
        <w:widowControl w:val="0"/>
        <w:numPr>
          <w:ilvl w:val="12"/>
          <w:numId w:val="0"/>
        </w:numPr>
        <w:shd w:val="clear" w:color="auto" w:fill="FFFFFF"/>
        <w:tabs>
          <w:tab w:val="left" w:pos="355"/>
        </w:tabs>
        <w:ind w:left="24"/>
        <w:jc w:val="both"/>
        <w:rPr>
          <w:rFonts w:ascii="Arial" w:hAnsi="Arial" w:cs="Arial"/>
          <w:b/>
          <w:bCs/>
          <w:color w:val="000000"/>
          <w:spacing w:val="-14"/>
          <w:sz w:val="20"/>
          <w:szCs w:val="20"/>
        </w:rPr>
      </w:pPr>
      <w:r w:rsidRPr="00D04F83">
        <w:rPr>
          <w:rFonts w:ascii="Arial" w:hAnsi="Arial" w:cs="Arial"/>
          <w:b/>
          <w:bCs/>
          <w:color w:val="000000"/>
          <w:spacing w:val="-14"/>
          <w:sz w:val="20"/>
          <w:szCs w:val="20"/>
        </w:rPr>
        <w:t>1.3.</w:t>
      </w:r>
      <w:r w:rsidRPr="00D04F83">
        <w:rPr>
          <w:rFonts w:ascii="Arial" w:hAnsi="Arial" w:cs="Arial"/>
          <w:b/>
          <w:bCs/>
          <w:color w:val="000000"/>
          <w:spacing w:val="-14"/>
          <w:sz w:val="20"/>
          <w:szCs w:val="20"/>
        </w:rPr>
        <w:tab/>
      </w:r>
      <w:r w:rsidRPr="00D04F83">
        <w:rPr>
          <w:rFonts w:ascii="Arial" w:hAnsi="Arial" w:cs="Arial"/>
          <w:b/>
          <w:bCs/>
          <w:color w:val="000000"/>
          <w:spacing w:val="-14"/>
          <w:sz w:val="20"/>
          <w:szCs w:val="20"/>
        </w:rPr>
        <w:tab/>
        <w:t>Zakres robót objętych SST.</w:t>
      </w:r>
    </w:p>
    <w:p w:rsidR="00E10774" w:rsidRPr="00D04F83" w:rsidRDefault="00E10774" w:rsidP="00D04F83">
      <w:pPr>
        <w:widowControl w:val="0"/>
        <w:numPr>
          <w:ilvl w:val="12"/>
          <w:numId w:val="0"/>
        </w:numPr>
        <w:shd w:val="clear" w:color="auto" w:fill="FFFFFF"/>
        <w:ind w:left="14" w:right="10"/>
        <w:jc w:val="both"/>
        <w:rPr>
          <w:rFonts w:ascii="Arial" w:hAnsi="Arial" w:cs="Arial"/>
          <w:color w:val="000000"/>
          <w:spacing w:val="-1"/>
          <w:sz w:val="20"/>
          <w:szCs w:val="20"/>
        </w:rPr>
      </w:pPr>
      <w:r w:rsidRPr="00D04F83">
        <w:rPr>
          <w:rFonts w:ascii="Arial" w:hAnsi="Arial" w:cs="Arial"/>
          <w:color w:val="000000"/>
          <w:spacing w:val="-1"/>
          <w:sz w:val="20"/>
          <w:szCs w:val="20"/>
        </w:rPr>
        <w:t>Ustalenia zawarte w niniejszej specyfikacji obejmują wszystkie czynności umożliwiające i mające na celu wykonanie robót polegających na:</w:t>
      </w:r>
    </w:p>
    <w:p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zabudowie lokalnych wyrw,</w:t>
      </w:r>
    </w:p>
    <w:p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ubezpieczeniu ujścia rowów,</w:t>
      </w:r>
    </w:p>
    <w:p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zabezpieczeniu brzegu,</w:t>
      </w:r>
    </w:p>
    <w:p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ubezpieczeniu skarp,</w:t>
      </w:r>
    </w:p>
    <w:p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ubezpieczeniu dna.</w:t>
      </w:r>
    </w:p>
    <w:p w:rsidR="00E72CA8" w:rsidRDefault="00E72CA8">
      <w:pPr>
        <w:autoSpaceDE/>
        <w:autoSpaceDN/>
        <w:adjustRightInd/>
        <w:spacing w:after="160" w:line="259" w:lineRule="auto"/>
        <w:rPr>
          <w:rFonts w:ascii="Arial" w:hAnsi="Arial" w:cs="Arial"/>
          <w:b/>
          <w:bCs/>
          <w:color w:val="000000"/>
          <w:spacing w:val="-14"/>
          <w:sz w:val="20"/>
          <w:szCs w:val="20"/>
        </w:rPr>
      </w:pPr>
      <w:r>
        <w:rPr>
          <w:rFonts w:ascii="Arial" w:hAnsi="Arial" w:cs="Arial"/>
          <w:b/>
          <w:bCs/>
          <w:color w:val="000000"/>
          <w:spacing w:val="-14"/>
          <w:sz w:val="20"/>
          <w:szCs w:val="20"/>
        </w:rPr>
        <w:br w:type="page"/>
      </w:r>
    </w:p>
    <w:p w:rsidR="00E10774" w:rsidRPr="00D04F83" w:rsidRDefault="00E10774" w:rsidP="00D04F83">
      <w:pPr>
        <w:widowControl w:val="0"/>
        <w:numPr>
          <w:ilvl w:val="12"/>
          <w:numId w:val="0"/>
        </w:numPr>
        <w:shd w:val="clear" w:color="auto" w:fill="FFFFFF"/>
        <w:tabs>
          <w:tab w:val="left" w:pos="355"/>
        </w:tabs>
        <w:ind w:left="23"/>
        <w:jc w:val="both"/>
        <w:rPr>
          <w:rFonts w:ascii="Arial" w:hAnsi="Arial" w:cs="Arial"/>
          <w:b/>
          <w:bCs/>
          <w:color w:val="000000"/>
          <w:spacing w:val="-14"/>
          <w:sz w:val="20"/>
          <w:szCs w:val="20"/>
        </w:rPr>
      </w:pPr>
      <w:r w:rsidRPr="00D04F83">
        <w:rPr>
          <w:rFonts w:ascii="Arial" w:hAnsi="Arial" w:cs="Arial"/>
          <w:b/>
          <w:bCs/>
          <w:color w:val="000000"/>
          <w:spacing w:val="-14"/>
          <w:sz w:val="20"/>
          <w:szCs w:val="20"/>
        </w:rPr>
        <w:lastRenderedPageBreak/>
        <w:t>1.4 .</w:t>
      </w:r>
      <w:r w:rsidRPr="00D04F83">
        <w:rPr>
          <w:rFonts w:ascii="Arial" w:hAnsi="Arial" w:cs="Arial"/>
          <w:b/>
          <w:bCs/>
          <w:color w:val="000000"/>
          <w:spacing w:val="-14"/>
          <w:sz w:val="20"/>
          <w:szCs w:val="20"/>
        </w:rPr>
        <w:tab/>
      </w:r>
      <w:r w:rsidRPr="00D04F83">
        <w:rPr>
          <w:rFonts w:ascii="Arial" w:hAnsi="Arial" w:cs="Arial"/>
          <w:b/>
          <w:bCs/>
          <w:color w:val="000000"/>
          <w:spacing w:val="-14"/>
          <w:sz w:val="20"/>
          <w:szCs w:val="20"/>
        </w:rPr>
        <w:tab/>
        <w:t>Określenia podstawowe.</w:t>
      </w:r>
    </w:p>
    <w:p w:rsidR="00E10774" w:rsidRPr="00D04F83" w:rsidRDefault="00E10774" w:rsidP="00D04F83">
      <w:pPr>
        <w:widowControl w:val="0"/>
        <w:numPr>
          <w:ilvl w:val="12"/>
          <w:numId w:val="0"/>
        </w:numPr>
        <w:shd w:val="clear" w:color="auto" w:fill="FFFFFF"/>
        <w:tabs>
          <w:tab w:val="left" w:pos="0"/>
        </w:tabs>
        <w:ind w:firstLine="10"/>
        <w:jc w:val="both"/>
        <w:rPr>
          <w:rFonts w:ascii="Arial" w:hAnsi="Arial" w:cs="Arial"/>
          <w:color w:val="000000"/>
          <w:spacing w:val="-1"/>
          <w:sz w:val="20"/>
          <w:szCs w:val="20"/>
        </w:rPr>
      </w:pPr>
      <w:r w:rsidRPr="00D04F83">
        <w:rPr>
          <w:rFonts w:ascii="Arial" w:hAnsi="Arial" w:cs="Arial"/>
          <w:color w:val="000000"/>
          <w:spacing w:val="-1"/>
          <w:sz w:val="20"/>
          <w:szCs w:val="20"/>
        </w:rPr>
        <w:t>Określenia podstawowe są zgodne z obowiązującymi, odpowiednimi polskimi normami i  z definicjami podanymi w SST0  pkt 1.3.</w:t>
      </w:r>
    </w:p>
    <w:p w:rsidR="00E10774" w:rsidRPr="00D04F83" w:rsidRDefault="00E10774" w:rsidP="00D04F83">
      <w:pPr>
        <w:widowControl w:val="0"/>
        <w:numPr>
          <w:ilvl w:val="12"/>
          <w:numId w:val="0"/>
        </w:numPr>
        <w:shd w:val="clear" w:color="auto" w:fill="FFFFFF"/>
        <w:tabs>
          <w:tab w:val="left" w:pos="355"/>
        </w:tabs>
        <w:ind w:left="24"/>
        <w:jc w:val="both"/>
        <w:rPr>
          <w:rFonts w:ascii="Arial" w:hAnsi="Arial" w:cs="Arial"/>
          <w:b/>
          <w:bCs/>
          <w:color w:val="000000"/>
          <w:spacing w:val="-14"/>
          <w:sz w:val="20"/>
          <w:szCs w:val="20"/>
        </w:rPr>
      </w:pPr>
      <w:r w:rsidRPr="00D04F83">
        <w:rPr>
          <w:rFonts w:ascii="Arial" w:hAnsi="Arial" w:cs="Arial"/>
          <w:b/>
          <w:bCs/>
          <w:color w:val="000000"/>
          <w:spacing w:val="-14"/>
          <w:sz w:val="20"/>
          <w:szCs w:val="20"/>
        </w:rPr>
        <w:t>1.5.</w:t>
      </w:r>
      <w:r w:rsidRPr="00D04F83">
        <w:rPr>
          <w:rFonts w:ascii="Arial" w:hAnsi="Arial" w:cs="Arial"/>
          <w:b/>
          <w:bCs/>
          <w:color w:val="000000"/>
          <w:spacing w:val="-14"/>
          <w:sz w:val="20"/>
          <w:szCs w:val="20"/>
        </w:rPr>
        <w:tab/>
      </w:r>
      <w:r w:rsidRPr="00D04F83">
        <w:rPr>
          <w:rFonts w:ascii="Arial" w:hAnsi="Arial" w:cs="Arial"/>
          <w:b/>
          <w:bCs/>
          <w:color w:val="000000"/>
          <w:spacing w:val="-14"/>
          <w:sz w:val="20"/>
          <w:szCs w:val="20"/>
        </w:rPr>
        <w:tab/>
        <w:t>Ogólne wymagania dotyczące robót.</w:t>
      </w:r>
    </w:p>
    <w:p w:rsidR="00E10774" w:rsidRPr="00D04F83" w:rsidRDefault="00E10774" w:rsidP="00D04F83">
      <w:pPr>
        <w:widowControl w:val="0"/>
        <w:numPr>
          <w:ilvl w:val="12"/>
          <w:numId w:val="0"/>
        </w:numPr>
        <w:shd w:val="clear" w:color="auto" w:fill="FFFFFF"/>
        <w:ind w:left="14"/>
        <w:jc w:val="both"/>
        <w:rPr>
          <w:rFonts w:ascii="Arial" w:hAnsi="Arial" w:cs="Arial"/>
          <w:color w:val="000000"/>
          <w:spacing w:val="-1"/>
          <w:sz w:val="20"/>
          <w:szCs w:val="20"/>
        </w:rPr>
      </w:pPr>
      <w:r w:rsidRPr="00D04F83">
        <w:rPr>
          <w:rFonts w:ascii="Arial" w:hAnsi="Arial" w:cs="Arial"/>
          <w:color w:val="000000"/>
          <w:spacing w:val="-1"/>
          <w:sz w:val="20"/>
          <w:szCs w:val="20"/>
        </w:rPr>
        <w:t>Wykonawca robót jest odpowiedzialny za jakość stosowanych materiałów i wykonywanych robót oraz za ich zgodność z Dokumentacją Techniczną, SST0, SST oraz zaleceniami Przedstawiciela Zamawiającego.</w:t>
      </w:r>
    </w:p>
    <w:p w:rsidR="00E10774" w:rsidRPr="00D04F83" w:rsidRDefault="00E10774" w:rsidP="00D04F83">
      <w:pPr>
        <w:widowControl w:val="0"/>
        <w:numPr>
          <w:ilvl w:val="12"/>
          <w:numId w:val="0"/>
        </w:numPr>
        <w:shd w:val="clear" w:color="auto" w:fill="FFFFFF"/>
        <w:tabs>
          <w:tab w:val="left" w:pos="355"/>
        </w:tabs>
        <w:ind w:left="24"/>
        <w:jc w:val="both"/>
        <w:rPr>
          <w:rFonts w:ascii="Arial" w:hAnsi="Arial" w:cs="Arial"/>
          <w:b/>
          <w:bCs/>
          <w:color w:val="000000"/>
          <w:spacing w:val="-14"/>
          <w:sz w:val="20"/>
          <w:szCs w:val="20"/>
        </w:rPr>
      </w:pPr>
      <w:r w:rsidRPr="00D04F83">
        <w:rPr>
          <w:rFonts w:ascii="Arial" w:hAnsi="Arial" w:cs="Arial"/>
          <w:b/>
          <w:bCs/>
          <w:color w:val="000000"/>
          <w:spacing w:val="-14"/>
          <w:sz w:val="20"/>
          <w:szCs w:val="20"/>
        </w:rPr>
        <w:t>2.</w:t>
      </w:r>
      <w:r w:rsidRPr="00D04F83">
        <w:rPr>
          <w:rFonts w:ascii="Arial" w:hAnsi="Arial" w:cs="Arial"/>
          <w:b/>
          <w:bCs/>
          <w:color w:val="000000"/>
          <w:spacing w:val="-14"/>
          <w:sz w:val="20"/>
          <w:szCs w:val="20"/>
        </w:rPr>
        <w:tab/>
      </w:r>
      <w:r w:rsidRPr="00D04F83">
        <w:rPr>
          <w:rFonts w:ascii="Arial" w:hAnsi="Arial" w:cs="Arial"/>
          <w:b/>
          <w:bCs/>
          <w:color w:val="000000"/>
          <w:spacing w:val="-14"/>
          <w:sz w:val="20"/>
          <w:szCs w:val="20"/>
        </w:rPr>
        <w:tab/>
        <w:t xml:space="preserve">MATERIAŁY.  </w:t>
      </w:r>
    </w:p>
    <w:p w:rsidR="00E10774" w:rsidRPr="00D04F83" w:rsidRDefault="00E10774" w:rsidP="00D04F83">
      <w:pPr>
        <w:widowControl w:val="0"/>
        <w:numPr>
          <w:ilvl w:val="12"/>
          <w:numId w:val="0"/>
        </w:numPr>
        <w:shd w:val="clear" w:color="auto" w:fill="FFFFFF"/>
        <w:tabs>
          <w:tab w:val="left" w:pos="389"/>
        </w:tabs>
        <w:ind w:left="34"/>
        <w:jc w:val="both"/>
        <w:rPr>
          <w:rFonts w:ascii="Arial" w:hAnsi="Arial" w:cs="Arial"/>
          <w:sz w:val="20"/>
          <w:szCs w:val="20"/>
        </w:rPr>
      </w:pPr>
      <w:r w:rsidRPr="00D04F83">
        <w:rPr>
          <w:rFonts w:ascii="Arial" w:hAnsi="Arial" w:cs="Arial"/>
          <w:b/>
          <w:bCs/>
          <w:color w:val="000000"/>
          <w:spacing w:val="-4"/>
          <w:sz w:val="20"/>
          <w:szCs w:val="20"/>
        </w:rPr>
        <w:t>2.1.</w:t>
      </w:r>
      <w:r w:rsidRPr="00D04F83">
        <w:rPr>
          <w:rFonts w:ascii="Arial" w:hAnsi="Arial" w:cs="Arial"/>
          <w:b/>
          <w:bCs/>
          <w:color w:val="000000"/>
          <w:sz w:val="20"/>
          <w:szCs w:val="20"/>
        </w:rPr>
        <w:tab/>
      </w:r>
      <w:r w:rsidRPr="00D04F83">
        <w:rPr>
          <w:rFonts w:ascii="Arial" w:hAnsi="Arial" w:cs="Arial"/>
          <w:b/>
          <w:bCs/>
          <w:color w:val="000000"/>
          <w:sz w:val="20"/>
          <w:szCs w:val="20"/>
        </w:rPr>
        <w:tab/>
      </w:r>
      <w:r w:rsidRPr="00D04F83">
        <w:rPr>
          <w:rFonts w:ascii="Arial" w:hAnsi="Arial" w:cs="Arial"/>
          <w:b/>
          <w:bCs/>
          <w:color w:val="000000"/>
          <w:spacing w:val="-1"/>
          <w:sz w:val="20"/>
          <w:szCs w:val="20"/>
        </w:rPr>
        <w:t>Rodzaje materiałów.</w:t>
      </w:r>
    </w:p>
    <w:p w:rsidR="00E10774" w:rsidRPr="00D04F83" w:rsidRDefault="00E10774" w:rsidP="00D04F83">
      <w:pPr>
        <w:widowControl w:val="0"/>
        <w:numPr>
          <w:ilvl w:val="12"/>
          <w:numId w:val="0"/>
        </w:numPr>
        <w:shd w:val="clear" w:color="auto" w:fill="FFFFFF"/>
        <w:ind w:left="280"/>
        <w:jc w:val="both"/>
        <w:rPr>
          <w:rFonts w:ascii="Arial" w:hAnsi="Arial" w:cs="Arial"/>
          <w:sz w:val="20"/>
          <w:szCs w:val="20"/>
        </w:rPr>
      </w:pPr>
      <w:r w:rsidRPr="00D04F83">
        <w:rPr>
          <w:rFonts w:ascii="Arial" w:hAnsi="Arial" w:cs="Arial"/>
          <w:color w:val="000000"/>
          <w:sz w:val="20"/>
          <w:szCs w:val="20"/>
        </w:rPr>
        <w:t>Materiałami stosowanymi objętymi niniejszą SST są:</w:t>
      </w:r>
    </w:p>
    <w:p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kamień łamany,</w:t>
      </w:r>
    </w:p>
    <w:p w:rsidR="00E10774" w:rsidRPr="00D04F83" w:rsidRDefault="00E10774" w:rsidP="00D04F83">
      <w:pPr>
        <w:widowControl w:val="0"/>
        <w:shd w:val="clear" w:color="auto" w:fill="FFFFFF"/>
        <w:tabs>
          <w:tab w:val="left" w:pos="317"/>
        </w:tabs>
        <w:rPr>
          <w:rFonts w:ascii="Arial" w:hAnsi="Arial" w:cs="Arial"/>
          <w:color w:val="000000"/>
          <w:spacing w:val="-1"/>
          <w:sz w:val="20"/>
          <w:szCs w:val="20"/>
        </w:rPr>
      </w:pPr>
      <w:r w:rsidRPr="00D04F83">
        <w:rPr>
          <w:rFonts w:ascii="Arial" w:hAnsi="Arial" w:cs="Arial"/>
          <w:b/>
          <w:bCs/>
          <w:color w:val="000000"/>
          <w:spacing w:val="-14"/>
          <w:sz w:val="20"/>
          <w:szCs w:val="20"/>
        </w:rPr>
        <w:t xml:space="preserve">2.2.   </w:t>
      </w:r>
      <w:r w:rsidRPr="00D04F83">
        <w:rPr>
          <w:rFonts w:ascii="Arial" w:hAnsi="Arial" w:cs="Arial"/>
          <w:b/>
          <w:bCs/>
          <w:color w:val="000000"/>
          <w:spacing w:val="-14"/>
          <w:sz w:val="20"/>
          <w:szCs w:val="20"/>
        </w:rPr>
        <w:tab/>
      </w:r>
      <w:r w:rsidRPr="00D04F83">
        <w:rPr>
          <w:rFonts w:ascii="Arial" w:hAnsi="Arial" w:cs="Arial"/>
          <w:b/>
          <w:bCs/>
          <w:color w:val="000000"/>
          <w:spacing w:val="-1"/>
          <w:sz w:val="20"/>
          <w:szCs w:val="20"/>
        </w:rPr>
        <w:t xml:space="preserve">Kamień łamany do narzutów kamiennych. </w:t>
      </w:r>
    </w:p>
    <w:p w:rsidR="00E10774" w:rsidRPr="00D04F83" w:rsidRDefault="00E10774" w:rsidP="00D04F83">
      <w:pPr>
        <w:widowControl w:val="0"/>
        <w:shd w:val="clear" w:color="auto" w:fill="FFFFFF"/>
        <w:jc w:val="both"/>
        <w:rPr>
          <w:rFonts w:ascii="Arial" w:hAnsi="Arial" w:cs="Arial"/>
          <w:color w:val="000000"/>
          <w:spacing w:val="2"/>
          <w:sz w:val="20"/>
          <w:szCs w:val="20"/>
        </w:rPr>
      </w:pPr>
      <w:r w:rsidRPr="00D04F83">
        <w:rPr>
          <w:rFonts w:ascii="Arial" w:hAnsi="Arial" w:cs="Arial"/>
          <w:color w:val="000000"/>
          <w:sz w:val="20"/>
          <w:szCs w:val="20"/>
        </w:rPr>
        <w:t xml:space="preserve">Wymaga się zastosowanie kamienia łamanego </w:t>
      </w:r>
      <w:r w:rsidRPr="00D04F83">
        <w:rPr>
          <w:rFonts w:ascii="Arial" w:hAnsi="Arial" w:cs="Arial"/>
          <w:color w:val="000000"/>
          <w:spacing w:val="-1"/>
          <w:sz w:val="20"/>
          <w:szCs w:val="20"/>
        </w:rPr>
        <w:t xml:space="preserve">ze skał twardych, nie zwietrzałych, odpornych na działanie mrozu i wody. Średnica do </w:t>
      </w:r>
      <w:r w:rsidR="000F17C1">
        <w:rPr>
          <w:rFonts w:ascii="Arial" w:hAnsi="Arial" w:cs="Arial"/>
          <w:color w:val="000000"/>
          <w:spacing w:val="-1"/>
          <w:sz w:val="20"/>
          <w:szCs w:val="20"/>
        </w:rPr>
        <w:t>3</w:t>
      </w:r>
      <w:r w:rsidRPr="00D04F83">
        <w:rPr>
          <w:rFonts w:ascii="Arial" w:hAnsi="Arial" w:cs="Arial"/>
          <w:color w:val="000000"/>
          <w:spacing w:val="-1"/>
          <w:sz w:val="20"/>
          <w:szCs w:val="20"/>
        </w:rPr>
        <w:t xml:space="preserve">0 cm z udziałem drobnych frakcji do klinowania. </w:t>
      </w:r>
      <w:r w:rsidRPr="00D04F83">
        <w:rPr>
          <w:rFonts w:ascii="Arial" w:hAnsi="Arial" w:cs="Arial"/>
          <w:color w:val="000000"/>
          <w:spacing w:val="2"/>
          <w:sz w:val="20"/>
          <w:szCs w:val="20"/>
        </w:rPr>
        <w:t>Właściwości fizyczne i chemiczne zastosowanego kamienia powinny jednocześnie odpowiadać wymaganiom normy PN-B-11205:1997, PN-EN 771-6:2002. Kontroli będzie podlegać jakość oraz wielkość zastosowanego materiału kamiennego.</w:t>
      </w:r>
    </w:p>
    <w:p w:rsidR="00E10774" w:rsidRPr="00D04F83" w:rsidRDefault="00E10774" w:rsidP="00D04F83">
      <w:pPr>
        <w:widowControl w:val="0"/>
        <w:shd w:val="clear" w:color="auto" w:fill="FFFFFF"/>
        <w:tabs>
          <w:tab w:val="left" w:pos="355"/>
        </w:tabs>
        <w:ind w:left="24"/>
        <w:jc w:val="both"/>
        <w:rPr>
          <w:rFonts w:ascii="Arial" w:hAnsi="Arial" w:cs="Arial"/>
          <w:b/>
          <w:bCs/>
          <w:color w:val="000000"/>
          <w:spacing w:val="-14"/>
          <w:sz w:val="20"/>
          <w:szCs w:val="20"/>
        </w:rPr>
      </w:pPr>
      <w:r w:rsidRPr="00D04F83">
        <w:rPr>
          <w:rFonts w:ascii="Arial" w:hAnsi="Arial" w:cs="Arial"/>
          <w:b/>
          <w:bCs/>
          <w:color w:val="000000"/>
          <w:spacing w:val="-14"/>
          <w:sz w:val="20"/>
          <w:szCs w:val="20"/>
        </w:rPr>
        <w:t>3.</w:t>
      </w:r>
      <w:r w:rsidRPr="00D04F83">
        <w:rPr>
          <w:rFonts w:ascii="Arial" w:hAnsi="Arial" w:cs="Arial"/>
          <w:b/>
          <w:bCs/>
          <w:color w:val="000000"/>
          <w:spacing w:val="-14"/>
          <w:sz w:val="20"/>
          <w:szCs w:val="20"/>
        </w:rPr>
        <w:tab/>
      </w:r>
      <w:r w:rsidRPr="00D04F83">
        <w:rPr>
          <w:rFonts w:ascii="Arial" w:hAnsi="Arial" w:cs="Arial"/>
          <w:b/>
          <w:bCs/>
          <w:color w:val="000000"/>
          <w:spacing w:val="-14"/>
          <w:sz w:val="20"/>
          <w:szCs w:val="20"/>
        </w:rPr>
        <w:tab/>
        <w:t>SPRZĘT.</w:t>
      </w:r>
    </w:p>
    <w:p w:rsidR="00E10774" w:rsidRPr="00D04F83" w:rsidRDefault="00E10774" w:rsidP="00D04F83">
      <w:pPr>
        <w:widowControl w:val="0"/>
        <w:shd w:val="clear" w:color="auto" w:fill="FFFFFF"/>
        <w:jc w:val="both"/>
        <w:rPr>
          <w:rFonts w:ascii="Arial" w:hAnsi="Arial" w:cs="Arial"/>
          <w:color w:val="000000"/>
          <w:spacing w:val="-1"/>
          <w:sz w:val="20"/>
          <w:szCs w:val="20"/>
        </w:rPr>
      </w:pPr>
      <w:r w:rsidRPr="00D04F83">
        <w:rPr>
          <w:rFonts w:ascii="Arial" w:hAnsi="Arial" w:cs="Arial"/>
          <w:color w:val="000000"/>
          <w:spacing w:val="-1"/>
          <w:sz w:val="20"/>
          <w:szCs w:val="20"/>
        </w:rPr>
        <w:t>Roboty można wykonywać przy użyciu dowolnego sprzętu.</w:t>
      </w:r>
    </w:p>
    <w:p w:rsidR="00E10774" w:rsidRPr="00D04F83" w:rsidRDefault="00E10774" w:rsidP="00D04F83">
      <w:pPr>
        <w:widowControl w:val="0"/>
        <w:shd w:val="clear" w:color="auto" w:fill="FFFFFF"/>
        <w:tabs>
          <w:tab w:val="left" w:pos="355"/>
        </w:tabs>
        <w:ind w:left="24"/>
        <w:jc w:val="both"/>
        <w:rPr>
          <w:rFonts w:ascii="Arial" w:hAnsi="Arial" w:cs="Arial"/>
          <w:b/>
          <w:bCs/>
          <w:color w:val="000000"/>
          <w:spacing w:val="-14"/>
          <w:sz w:val="20"/>
          <w:szCs w:val="20"/>
        </w:rPr>
      </w:pPr>
      <w:r w:rsidRPr="00D04F83">
        <w:rPr>
          <w:rFonts w:ascii="Arial" w:hAnsi="Arial" w:cs="Arial"/>
          <w:b/>
          <w:bCs/>
          <w:color w:val="000000"/>
          <w:spacing w:val="-14"/>
          <w:sz w:val="20"/>
          <w:szCs w:val="20"/>
        </w:rPr>
        <w:t>4.</w:t>
      </w:r>
      <w:r w:rsidRPr="00D04F83">
        <w:rPr>
          <w:rFonts w:ascii="Arial" w:hAnsi="Arial" w:cs="Arial"/>
          <w:b/>
          <w:bCs/>
          <w:color w:val="000000"/>
          <w:spacing w:val="-14"/>
          <w:sz w:val="20"/>
          <w:szCs w:val="20"/>
        </w:rPr>
        <w:tab/>
      </w:r>
      <w:r w:rsidRPr="00D04F83">
        <w:rPr>
          <w:rFonts w:ascii="Arial" w:hAnsi="Arial" w:cs="Arial"/>
          <w:b/>
          <w:bCs/>
          <w:color w:val="000000"/>
          <w:spacing w:val="-14"/>
          <w:sz w:val="20"/>
          <w:szCs w:val="20"/>
        </w:rPr>
        <w:tab/>
        <w:t>TRANSPORT.</w:t>
      </w:r>
    </w:p>
    <w:p w:rsidR="00E10774" w:rsidRPr="00D04F83" w:rsidRDefault="00E10774" w:rsidP="00D04F83">
      <w:pPr>
        <w:widowControl w:val="0"/>
        <w:shd w:val="clear" w:color="auto" w:fill="FFFFFF"/>
        <w:tabs>
          <w:tab w:val="left" w:pos="10560"/>
        </w:tabs>
        <w:ind w:left="62"/>
        <w:jc w:val="both"/>
        <w:rPr>
          <w:rFonts w:ascii="Arial" w:hAnsi="Arial" w:cs="Arial"/>
          <w:color w:val="000000"/>
          <w:spacing w:val="-1"/>
          <w:sz w:val="20"/>
          <w:szCs w:val="20"/>
        </w:rPr>
      </w:pPr>
      <w:r w:rsidRPr="00D04F83">
        <w:rPr>
          <w:rFonts w:ascii="Arial" w:hAnsi="Arial" w:cs="Arial"/>
          <w:color w:val="000000"/>
          <w:spacing w:val="-1"/>
          <w:sz w:val="20"/>
          <w:szCs w:val="20"/>
        </w:rPr>
        <w:t>Odległość składowanego materiału od górnej krawędzi wykopu powinna wynosić:</w:t>
      </w:r>
    </w:p>
    <w:p w:rsidR="00E10774" w:rsidRPr="00D04F83" w:rsidRDefault="00E10774" w:rsidP="00D04F83">
      <w:pPr>
        <w:widowControl w:val="0"/>
        <w:shd w:val="clear" w:color="auto" w:fill="FFFFFF"/>
        <w:tabs>
          <w:tab w:val="left" w:pos="413"/>
        </w:tabs>
        <w:ind w:left="53"/>
        <w:rPr>
          <w:rFonts w:ascii="Arial" w:hAnsi="Arial" w:cs="Arial"/>
          <w:color w:val="000000"/>
          <w:spacing w:val="-1"/>
          <w:sz w:val="20"/>
          <w:szCs w:val="20"/>
        </w:rPr>
      </w:pPr>
      <w:r w:rsidRPr="00D04F83">
        <w:rPr>
          <w:rFonts w:ascii="Arial" w:hAnsi="Arial" w:cs="Arial"/>
          <w:color w:val="000000"/>
          <w:spacing w:val="-1"/>
          <w:sz w:val="20"/>
          <w:szCs w:val="20"/>
        </w:rPr>
        <w:t>a)</w:t>
      </w:r>
      <w:r w:rsidRPr="00D04F83">
        <w:rPr>
          <w:rFonts w:ascii="Arial" w:hAnsi="Arial" w:cs="Arial"/>
          <w:color w:val="000000"/>
          <w:spacing w:val="-1"/>
          <w:sz w:val="20"/>
          <w:szCs w:val="20"/>
        </w:rPr>
        <w:tab/>
        <w:t>Na gruntach przepuszczalnych nie mniej niż 3,00 m,</w:t>
      </w:r>
    </w:p>
    <w:p w:rsidR="00E10774" w:rsidRPr="00D04F83" w:rsidRDefault="00E10774" w:rsidP="00D04F83">
      <w:pPr>
        <w:widowControl w:val="0"/>
        <w:shd w:val="clear" w:color="auto" w:fill="FFFFFF"/>
        <w:tabs>
          <w:tab w:val="left" w:pos="413"/>
        </w:tabs>
        <w:ind w:left="53"/>
        <w:rPr>
          <w:rFonts w:ascii="Arial" w:hAnsi="Arial" w:cs="Arial"/>
          <w:color w:val="000000"/>
          <w:spacing w:val="-1"/>
          <w:sz w:val="20"/>
          <w:szCs w:val="20"/>
        </w:rPr>
      </w:pPr>
      <w:r w:rsidRPr="00D04F83">
        <w:rPr>
          <w:rFonts w:ascii="Arial" w:hAnsi="Arial" w:cs="Arial"/>
          <w:color w:val="000000"/>
          <w:spacing w:val="-1"/>
          <w:sz w:val="20"/>
          <w:szCs w:val="20"/>
        </w:rPr>
        <w:t>b)</w:t>
      </w:r>
      <w:r w:rsidRPr="00D04F83">
        <w:rPr>
          <w:rFonts w:ascii="Arial" w:hAnsi="Arial" w:cs="Arial"/>
          <w:color w:val="000000"/>
          <w:spacing w:val="-1"/>
          <w:sz w:val="20"/>
          <w:szCs w:val="20"/>
        </w:rPr>
        <w:tab/>
        <w:t>Na gruntach nieprzepuszczalnych nie mniej niż 5,00 m,</w:t>
      </w:r>
    </w:p>
    <w:p w:rsidR="00E10774" w:rsidRPr="00D04F83" w:rsidRDefault="00E10774" w:rsidP="00D04F83">
      <w:pPr>
        <w:widowControl w:val="0"/>
        <w:shd w:val="clear" w:color="auto" w:fill="FFFFFF"/>
        <w:tabs>
          <w:tab w:val="left" w:pos="413"/>
        </w:tabs>
        <w:ind w:left="53"/>
        <w:rPr>
          <w:rFonts w:ascii="Arial" w:hAnsi="Arial" w:cs="Arial"/>
          <w:b/>
          <w:bCs/>
          <w:color w:val="000000"/>
          <w:spacing w:val="-14"/>
          <w:sz w:val="20"/>
          <w:szCs w:val="20"/>
        </w:rPr>
      </w:pPr>
      <w:r w:rsidRPr="00D04F83">
        <w:rPr>
          <w:rFonts w:ascii="Arial" w:hAnsi="Arial" w:cs="Arial"/>
          <w:color w:val="000000"/>
          <w:spacing w:val="-1"/>
          <w:sz w:val="20"/>
          <w:szCs w:val="20"/>
        </w:rPr>
        <w:t>c)   Transport</w:t>
      </w:r>
      <w:r w:rsidRPr="00D04F83">
        <w:rPr>
          <w:rFonts w:ascii="Arial" w:hAnsi="Arial" w:cs="Arial"/>
          <w:color w:val="000000"/>
          <w:spacing w:val="6"/>
          <w:sz w:val="20"/>
          <w:szCs w:val="20"/>
        </w:rPr>
        <w:t xml:space="preserve"> materiałów do miejsca wbudowania powinien </w:t>
      </w:r>
      <w:r w:rsidRPr="00D04F83">
        <w:rPr>
          <w:rFonts w:ascii="Arial" w:hAnsi="Arial" w:cs="Arial"/>
          <w:color w:val="000000"/>
          <w:spacing w:val="2"/>
          <w:sz w:val="20"/>
          <w:szCs w:val="20"/>
        </w:rPr>
        <w:t>odbywać się poza klinem odłamu.</w:t>
      </w:r>
    </w:p>
    <w:p w:rsidR="00E10774" w:rsidRPr="00D04F83" w:rsidRDefault="00E10774" w:rsidP="00D04F83">
      <w:pPr>
        <w:widowControl w:val="0"/>
        <w:shd w:val="clear" w:color="auto" w:fill="FFFFFF"/>
        <w:tabs>
          <w:tab w:val="left" w:pos="355"/>
        </w:tabs>
        <w:ind w:left="24"/>
        <w:jc w:val="both"/>
        <w:rPr>
          <w:rFonts w:ascii="Arial" w:hAnsi="Arial" w:cs="Arial"/>
          <w:b/>
          <w:bCs/>
          <w:color w:val="000000"/>
          <w:spacing w:val="-14"/>
          <w:sz w:val="20"/>
          <w:szCs w:val="20"/>
        </w:rPr>
      </w:pPr>
      <w:r w:rsidRPr="00D04F83">
        <w:rPr>
          <w:rFonts w:ascii="Arial" w:hAnsi="Arial" w:cs="Arial"/>
          <w:b/>
          <w:bCs/>
          <w:color w:val="000000"/>
          <w:spacing w:val="-14"/>
          <w:sz w:val="20"/>
          <w:szCs w:val="20"/>
        </w:rPr>
        <w:t>5.</w:t>
      </w:r>
      <w:r w:rsidRPr="00D04F83">
        <w:rPr>
          <w:rFonts w:ascii="Arial" w:hAnsi="Arial" w:cs="Arial"/>
          <w:b/>
          <w:bCs/>
          <w:color w:val="000000"/>
          <w:spacing w:val="-14"/>
          <w:sz w:val="20"/>
          <w:szCs w:val="20"/>
        </w:rPr>
        <w:tab/>
      </w:r>
      <w:r w:rsidRPr="00D04F83">
        <w:rPr>
          <w:rFonts w:ascii="Arial" w:hAnsi="Arial" w:cs="Arial"/>
          <w:b/>
          <w:bCs/>
          <w:color w:val="000000"/>
          <w:spacing w:val="-14"/>
          <w:sz w:val="20"/>
          <w:szCs w:val="20"/>
        </w:rPr>
        <w:tab/>
        <w:t>WYKONANIE ROBÓT.</w:t>
      </w:r>
    </w:p>
    <w:p w:rsidR="00E10774" w:rsidRPr="00D04F83" w:rsidRDefault="00E10774" w:rsidP="00D04F83">
      <w:pPr>
        <w:widowControl w:val="0"/>
        <w:shd w:val="clear" w:color="auto" w:fill="FFFFFF"/>
        <w:tabs>
          <w:tab w:val="left" w:pos="355"/>
        </w:tabs>
        <w:ind w:left="24"/>
        <w:jc w:val="both"/>
        <w:rPr>
          <w:rFonts w:ascii="Arial" w:hAnsi="Arial" w:cs="Arial"/>
          <w:b/>
          <w:bCs/>
          <w:color w:val="000000"/>
          <w:spacing w:val="-14"/>
          <w:sz w:val="20"/>
          <w:szCs w:val="20"/>
        </w:rPr>
      </w:pPr>
      <w:r w:rsidRPr="00D04F83">
        <w:rPr>
          <w:rFonts w:ascii="Arial" w:hAnsi="Arial" w:cs="Arial"/>
          <w:b/>
          <w:bCs/>
          <w:color w:val="000000"/>
          <w:spacing w:val="-14"/>
          <w:sz w:val="20"/>
          <w:szCs w:val="20"/>
        </w:rPr>
        <w:t>5.1.</w:t>
      </w:r>
      <w:r w:rsidRPr="00D04F83">
        <w:rPr>
          <w:rFonts w:ascii="Arial" w:hAnsi="Arial" w:cs="Arial"/>
          <w:b/>
          <w:bCs/>
          <w:color w:val="000000"/>
          <w:spacing w:val="-14"/>
          <w:sz w:val="20"/>
          <w:szCs w:val="20"/>
        </w:rPr>
        <w:tab/>
      </w:r>
      <w:r w:rsidRPr="00D04F83">
        <w:rPr>
          <w:rFonts w:ascii="Arial" w:hAnsi="Arial" w:cs="Arial"/>
          <w:b/>
          <w:bCs/>
          <w:color w:val="000000"/>
          <w:spacing w:val="-14"/>
          <w:sz w:val="20"/>
          <w:szCs w:val="20"/>
        </w:rPr>
        <w:tab/>
        <w:t>Ogólne zasady wykonania robót.</w:t>
      </w:r>
    </w:p>
    <w:p w:rsidR="00E10774" w:rsidRPr="00D04F83" w:rsidRDefault="00E10774" w:rsidP="00D04F83">
      <w:pPr>
        <w:widowControl w:val="0"/>
        <w:shd w:val="clear" w:color="auto" w:fill="FFFFFF"/>
        <w:tabs>
          <w:tab w:val="left" w:pos="355"/>
        </w:tabs>
        <w:ind w:left="24"/>
        <w:jc w:val="both"/>
        <w:rPr>
          <w:rFonts w:ascii="Arial" w:hAnsi="Arial" w:cs="Arial"/>
          <w:color w:val="000000"/>
          <w:spacing w:val="-1"/>
          <w:sz w:val="20"/>
          <w:szCs w:val="20"/>
        </w:rPr>
      </w:pPr>
      <w:r w:rsidRPr="00D04F83">
        <w:rPr>
          <w:rFonts w:ascii="Arial" w:hAnsi="Arial" w:cs="Arial"/>
          <w:color w:val="000000"/>
          <w:spacing w:val="-1"/>
          <w:sz w:val="20"/>
          <w:szCs w:val="20"/>
        </w:rPr>
        <w:t>Ogólne zasady wykonania robót podano w SST0  pkt. 2.</w:t>
      </w:r>
    </w:p>
    <w:p w:rsidR="00E10774" w:rsidRPr="00D04F83" w:rsidRDefault="00E10774" w:rsidP="00D04F83">
      <w:pPr>
        <w:widowControl w:val="0"/>
        <w:shd w:val="clear" w:color="auto" w:fill="FFFFFF"/>
        <w:tabs>
          <w:tab w:val="left" w:pos="355"/>
        </w:tabs>
        <w:ind w:left="24"/>
        <w:jc w:val="both"/>
        <w:rPr>
          <w:rFonts w:ascii="Arial" w:hAnsi="Arial" w:cs="Arial"/>
          <w:sz w:val="20"/>
          <w:szCs w:val="20"/>
        </w:rPr>
      </w:pPr>
      <w:r w:rsidRPr="00D04F83">
        <w:rPr>
          <w:rFonts w:ascii="Arial" w:hAnsi="Arial" w:cs="Arial"/>
          <w:b/>
          <w:bCs/>
          <w:color w:val="000000"/>
          <w:spacing w:val="-14"/>
          <w:sz w:val="20"/>
          <w:szCs w:val="20"/>
        </w:rPr>
        <w:t>5.2.</w:t>
      </w:r>
      <w:r w:rsidRPr="00D04F83">
        <w:rPr>
          <w:rFonts w:ascii="Arial" w:hAnsi="Arial" w:cs="Arial"/>
          <w:b/>
          <w:bCs/>
          <w:color w:val="000000"/>
          <w:spacing w:val="-14"/>
          <w:sz w:val="20"/>
          <w:szCs w:val="20"/>
        </w:rPr>
        <w:tab/>
        <w:t xml:space="preserve">         Prace wstępne</w:t>
      </w:r>
    </w:p>
    <w:p w:rsidR="00E10774" w:rsidRPr="00D04F83" w:rsidRDefault="00E10774" w:rsidP="00D04F83">
      <w:pPr>
        <w:widowControl w:val="0"/>
        <w:shd w:val="clear" w:color="auto" w:fill="FFFFFF"/>
        <w:tabs>
          <w:tab w:val="left" w:pos="10517"/>
        </w:tabs>
        <w:ind w:left="48" w:right="5"/>
        <w:jc w:val="both"/>
        <w:rPr>
          <w:rFonts w:ascii="Arial" w:hAnsi="Arial" w:cs="Arial"/>
          <w:strike/>
          <w:color w:val="FF0000"/>
          <w:spacing w:val="-1"/>
          <w:sz w:val="20"/>
          <w:szCs w:val="20"/>
        </w:rPr>
      </w:pPr>
      <w:r w:rsidRPr="00D04F83">
        <w:rPr>
          <w:rFonts w:ascii="Arial" w:hAnsi="Arial" w:cs="Arial"/>
          <w:color w:val="000000"/>
          <w:spacing w:val="-1"/>
          <w:sz w:val="20"/>
          <w:szCs w:val="20"/>
        </w:rPr>
        <w:t>Przed przystąpieniem do właściwych robót Wykonawca ma obowiązek sprawdzić zgodność rzeczywistej ilości robót objętych przedmiotową specyfikacją z danymi zawartymi w Dokumentacji Technicznej.  Ułożyć geowłókninę na zakład i ją umocować do podłoża kołkami</w:t>
      </w:r>
      <w:r w:rsidR="000F17C1">
        <w:rPr>
          <w:rFonts w:ascii="Arial" w:hAnsi="Arial" w:cs="Arial"/>
          <w:color w:val="000000"/>
          <w:spacing w:val="-1"/>
          <w:sz w:val="20"/>
          <w:szCs w:val="20"/>
        </w:rPr>
        <w:t>,</w:t>
      </w:r>
      <w:r w:rsidRPr="00D04F83">
        <w:rPr>
          <w:rFonts w:ascii="Arial" w:hAnsi="Arial" w:cs="Arial"/>
          <w:color w:val="000000"/>
          <w:spacing w:val="-1"/>
          <w:sz w:val="20"/>
          <w:szCs w:val="20"/>
        </w:rPr>
        <w:t xml:space="preserve"> aby się nie zsunęła podczas wykonywania narzutu kamiennego.</w:t>
      </w:r>
    </w:p>
    <w:p w:rsidR="00E10774" w:rsidRPr="00D04F83" w:rsidRDefault="00E10774" w:rsidP="00D04F83">
      <w:pPr>
        <w:pStyle w:val="Nagwek2"/>
        <w:rPr>
          <w:rFonts w:ascii="Arial" w:hAnsi="Arial" w:cs="Arial"/>
          <w:sz w:val="20"/>
          <w:szCs w:val="20"/>
        </w:rPr>
      </w:pPr>
      <w:r w:rsidRPr="00D04F83">
        <w:rPr>
          <w:rFonts w:ascii="Arial" w:hAnsi="Arial" w:cs="Arial"/>
          <w:b/>
          <w:bCs/>
          <w:color w:val="000000"/>
          <w:spacing w:val="-14"/>
          <w:sz w:val="20"/>
          <w:szCs w:val="20"/>
        </w:rPr>
        <w:t xml:space="preserve">5.3.   </w:t>
      </w:r>
      <w:r w:rsidRPr="00D04F83">
        <w:rPr>
          <w:rFonts w:ascii="Arial" w:hAnsi="Arial" w:cs="Arial"/>
          <w:b/>
          <w:bCs/>
          <w:color w:val="000000"/>
          <w:spacing w:val="-14"/>
          <w:sz w:val="20"/>
          <w:szCs w:val="20"/>
        </w:rPr>
        <w:tab/>
        <w:t>Wykonanie  narzutu kamiennego.</w:t>
      </w:r>
      <w:r w:rsidRPr="00D04F83">
        <w:rPr>
          <w:rFonts w:ascii="Arial" w:hAnsi="Arial" w:cs="Arial"/>
          <w:sz w:val="20"/>
          <w:szCs w:val="20"/>
        </w:rPr>
        <w:t xml:space="preserve"> </w:t>
      </w:r>
    </w:p>
    <w:p w:rsidR="00E10774" w:rsidRPr="00D04F83" w:rsidRDefault="00E10774" w:rsidP="00D04F83">
      <w:pPr>
        <w:ind w:firstLine="709"/>
        <w:rPr>
          <w:rFonts w:ascii="Arial" w:hAnsi="Arial" w:cs="Arial"/>
          <w:sz w:val="20"/>
          <w:szCs w:val="20"/>
        </w:rPr>
      </w:pPr>
      <w:r w:rsidRPr="00D04F83">
        <w:rPr>
          <w:rFonts w:ascii="Arial" w:hAnsi="Arial" w:cs="Arial"/>
          <w:sz w:val="20"/>
          <w:szCs w:val="20"/>
        </w:rPr>
        <w:t>Roboty należy wykonywać zgodnie z podstawowymi zasadami:</w:t>
      </w:r>
    </w:p>
    <w:p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kamień powinien być narzucany  poczynając od podstawy skarpy,</w:t>
      </w:r>
    </w:p>
    <w:p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grubość warstwy kamienia oraz wielkość frakcji - zalecane maksymalnie du</w:t>
      </w:r>
      <w:r w:rsidR="00BD3970">
        <w:rPr>
          <w:rFonts w:ascii="Arial" w:hAnsi="Arial" w:cs="Arial"/>
          <w:color w:val="000000"/>
          <w:spacing w:val="-1"/>
          <w:sz w:val="20"/>
          <w:szCs w:val="20"/>
        </w:rPr>
        <w:t>ż</w:t>
      </w:r>
      <w:r w:rsidRPr="00D04F83">
        <w:rPr>
          <w:rFonts w:ascii="Arial" w:hAnsi="Arial" w:cs="Arial"/>
          <w:color w:val="000000"/>
          <w:spacing w:val="-1"/>
          <w:sz w:val="20"/>
          <w:szCs w:val="20"/>
        </w:rPr>
        <w:t>e kamienie w narzucie, warstwy narzutu 30 cm.</w:t>
      </w:r>
    </w:p>
    <w:p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należy najpierw ułożyć kamień gruby – jako podstawową konstrukcję ubezpieczenia;</w:t>
      </w:r>
    </w:p>
    <w:p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po pozytywnym odbiorze podstawowej konstrukcji ubezpieczenia – wykonać klinowanie kamieniem drobniejszym; powierzchnia zaklinowanego narzutu powinna być wyrównana i powinna stanowić zwartą płaszczyznę. Ubezpieczenie należy wyrównać do projektowanego profilu i wypełnić wolne przestrzenie celem wytworzenia zwartego korpusu.</w:t>
      </w:r>
    </w:p>
    <w:p w:rsidR="00E10774"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 xml:space="preserve">po wykonaniu klinowania, pozostałą na wierzchu powierzchnię narzutu w razie potrzeby </w:t>
      </w:r>
      <w:proofErr w:type="spellStart"/>
      <w:r w:rsidRPr="00D04F83">
        <w:rPr>
          <w:rFonts w:ascii="Arial" w:hAnsi="Arial" w:cs="Arial"/>
          <w:color w:val="000000"/>
          <w:spacing w:val="-1"/>
          <w:sz w:val="20"/>
          <w:szCs w:val="20"/>
        </w:rPr>
        <w:t>zal</w:t>
      </w:r>
      <w:r w:rsidR="00BD3970">
        <w:rPr>
          <w:rFonts w:ascii="Arial" w:hAnsi="Arial" w:cs="Arial"/>
          <w:color w:val="000000"/>
          <w:spacing w:val="-1"/>
          <w:sz w:val="20"/>
          <w:szCs w:val="20"/>
        </w:rPr>
        <w:t>ą</w:t>
      </w:r>
      <w:r w:rsidRPr="00D04F83">
        <w:rPr>
          <w:rFonts w:ascii="Arial" w:hAnsi="Arial" w:cs="Arial"/>
          <w:color w:val="000000"/>
          <w:spacing w:val="-1"/>
          <w:sz w:val="20"/>
          <w:szCs w:val="20"/>
        </w:rPr>
        <w:t>dować</w:t>
      </w:r>
      <w:proofErr w:type="spellEnd"/>
      <w:r w:rsidRPr="00D04F83">
        <w:rPr>
          <w:rFonts w:ascii="Arial" w:hAnsi="Arial" w:cs="Arial"/>
          <w:color w:val="000000"/>
          <w:spacing w:val="-1"/>
          <w:sz w:val="20"/>
          <w:szCs w:val="20"/>
        </w:rPr>
        <w:t xml:space="preserve"> rumoszem lub pospółką z odkładów rzecznych.</w:t>
      </w:r>
    </w:p>
    <w:p w:rsidR="003D028A" w:rsidRPr="00D04F83" w:rsidRDefault="003D028A" w:rsidP="003D028A">
      <w:pPr>
        <w:pStyle w:val="Nagwek2"/>
        <w:numPr>
          <w:ilvl w:val="0"/>
          <w:numId w:val="0"/>
        </w:numPr>
        <w:rPr>
          <w:rFonts w:ascii="Arial" w:hAnsi="Arial" w:cs="Arial"/>
          <w:sz w:val="20"/>
          <w:szCs w:val="20"/>
        </w:rPr>
      </w:pPr>
      <w:r w:rsidRPr="00D04F83">
        <w:rPr>
          <w:rFonts w:ascii="Arial" w:hAnsi="Arial" w:cs="Arial"/>
          <w:b/>
          <w:bCs/>
          <w:color w:val="000000"/>
          <w:spacing w:val="-14"/>
          <w:sz w:val="20"/>
          <w:szCs w:val="20"/>
        </w:rPr>
        <w:t xml:space="preserve">5.3.   </w:t>
      </w:r>
      <w:r w:rsidRPr="00D04F83">
        <w:rPr>
          <w:rFonts w:ascii="Arial" w:hAnsi="Arial" w:cs="Arial"/>
          <w:b/>
          <w:bCs/>
          <w:color w:val="000000"/>
          <w:spacing w:val="-14"/>
          <w:sz w:val="20"/>
          <w:szCs w:val="20"/>
        </w:rPr>
        <w:tab/>
        <w:t xml:space="preserve">Wykonanie  </w:t>
      </w:r>
      <w:r>
        <w:rPr>
          <w:rFonts w:ascii="Arial" w:hAnsi="Arial" w:cs="Arial"/>
          <w:b/>
          <w:bCs/>
          <w:color w:val="000000"/>
          <w:spacing w:val="-14"/>
          <w:sz w:val="20"/>
          <w:szCs w:val="20"/>
        </w:rPr>
        <w:t>umocnień gabionowych</w:t>
      </w:r>
      <w:r w:rsidRPr="00D04F83">
        <w:rPr>
          <w:rFonts w:ascii="Arial" w:hAnsi="Arial" w:cs="Arial"/>
          <w:b/>
          <w:bCs/>
          <w:color w:val="000000"/>
          <w:spacing w:val="-14"/>
          <w:sz w:val="20"/>
          <w:szCs w:val="20"/>
        </w:rPr>
        <w:t>.</w:t>
      </w:r>
      <w:r w:rsidRPr="00D04F83">
        <w:rPr>
          <w:rFonts w:ascii="Arial" w:hAnsi="Arial" w:cs="Arial"/>
          <w:sz w:val="20"/>
          <w:szCs w:val="20"/>
        </w:rPr>
        <w:t xml:space="preserve"> </w:t>
      </w:r>
    </w:p>
    <w:p w:rsidR="003D028A" w:rsidRDefault="003D028A" w:rsidP="003D028A">
      <w:pPr>
        <w:widowControl w:val="0"/>
        <w:shd w:val="clear" w:color="auto" w:fill="FFFFFF"/>
        <w:ind w:left="284" w:right="10"/>
        <w:jc w:val="both"/>
        <w:rPr>
          <w:rFonts w:ascii="Arial" w:hAnsi="Arial" w:cs="Arial"/>
          <w:color w:val="000000"/>
          <w:spacing w:val="-1"/>
          <w:sz w:val="20"/>
          <w:szCs w:val="20"/>
        </w:rPr>
      </w:pPr>
      <w:r>
        <w:rPr>
          <w:rFonts w:ascii="Arial" w:hAnsi="Arial" w:cs="Arial"/>
          <w:color w:val="000000"/>
          <w:spacing w:val="-1"/>
          <w:sz w:val="20"/>
          <w:szCs w:val="20"/>
        </w:rPr>
        <w:t xml:space="preserve">Do wykonania umocnień gabionowych należy użyć koszy wykonanych z siatki stalowej o sześciokątnych otworach i podwójnym splocie, zabezpieczonej przed korozją. Do wypełnienia koszy należy użyć twardych, nie zwietrzałych i odpornych na działanie wody i mrozu kamieni. Mogą to być otoczaki jak i kamienie łamane. Minimalny wymiar pojedynczych kamieni nie może być </w:t>
      </w:r>
      <w:r w:rsidR="0068625C">
        <w:rPr>
          <w:rFonts w:ascii="Arial" w:hAnsi="Arial" w:cs="Arial"/>
          <w:color w:val="000000"/>
          <w:spacing w:val="-1"/>
          <w:sz w:val="20"/>
          <w:szCs w:val="20"/>
        </w:rPr>
        <w:t xml:space="preserve">mniejszy od wymiaru oczka siatki, czyli 60 mm. Montaż i łączenie materacy należy wykonać ręcznie za pomocą szczypiec, obcęgów i łomów lub mechanicznie za pomocą specjalnej zszywarki. </w:t>
      </w:r>
    </w:p>
    <w:p w:rsidR="0068625C" w:rsidRDefault="0068625C" w:rsidP="003D028A">
      <w:pPr>
        <w:widowControl w:val="0"/>
        <w:shd w:val="clear" w:color="auto" w:fill="FFFFFF"/>
        <w:ind w:left="284" w:right="10"/>
        <w:jc w:val="both"/>
        <w:rPr>
          <w:rFonts w:ascii="Arial" w:hAnsi="Arial" w:cs="Arial"/>
          <w:color w:val="000000"/>
          <w:spacing w:val="-1"/>
          <w:sz w:val="20"/>
          <w:szCs w:val="20"/>
        </w:rPr>
      </w:pPr>
      <w:r>
        <w:rPr>
          <w:rFonts w:ascii="Arial" w:hAnsi="Arial" w:cs="Arial"/>
          <w:color w:val="000000"/>
          <w:spacing w:val="-1"/>
          <w:sz w:val="20"/>
          <w:szCs w:val="20"/>
        </w:rPr>
        <w:t>Montaż umocnień gabionowych:</w:t>
      </w:r>
    </w:p>
    <w:p w:rsidR="0068625C" w:rsidRDefault="0068625C" w:rsidP="003D028A">
      <w:pPr>
        <w:widowControl w:val="0"/>
        <w:shd w:val="clear" w:color="auto" w:fill="FFFFFF"/>
        <w:ind w:left="284" w:right="10"/>
        <w:jc w:val="both"/>
        <w:rPr>
          <w:rFonts w:ascii="Arial" w:hAnsi="Arial" w:cs="Arial"/>
          <w:color w:val="000000"/>
          <w:spacing w:val="-1"/>
          <w:sz w:val="20"/>
          <w:szCs w:val="20"/>
        </w:rPr>
      </w:pPr>
      <w:r>
        <w:rPr>
          <w:rFonts w:ascii="Arial" w:hAnsi="Arial" w:cs="Arial"/>
          <w:color w:val="000000"/>
          <w:spacing w:val="-1"/>
          <w:sz w:val="20"/>
          <w:szCs w:val="20"/>
        </w:rPr>
        <w:t>- rozłożyć kosze na twardej, płaskiej nawierzchni,</w:t>
      </w:r>
    </w:p>
    <w:p w:rsidR="0068625C" w:rsidRDefault="0068625C" w:rsidP="003D028A">
      <w:pPr>
        <w:widowControl w:val="0"/>
        <w:shd w:val="clear" w:color="auto" w:fill="FFFFFF"/>
        <w:ind w:left="284" w:right="10"/>
        <w:jc w:val="both"/>
        <w:rPr>
          <w:rFonts w:ascii="Arial" w:hAnsi="Arial" w:cs="Arial"/>
          <w:color w:val="000000"/>
          <w:spacing w:val="-1"/>
          <w:sz w:val="20"/>
          <w:szCs w:val="20"/>
        </w:rPr>
      </w:pPr>
      <w:r>
        <w:rPr>
          <w:rFonts w:ascii="Arial" w:hAnsi="Arial" w:cs="Arial"/>
          <w:color w:val="000000"/>
          <w:spacing w:val="-1"/>
          <w:sz w:val="20"/>
          <w:szCs w:val="20"/>
        </w:rPr>
        <w:t>- połączyć wszystkie stykające się boki, zszywając je drutem lub zszywkami,</w:t>
      </w:r>
    </w:p>
    <w:p w:rsidR="0068625C" w:rsidRDefault="0068625C" w:rsidP="003D028A">
      <w:pPr>
        <w:widowControl w:val="0"/>
        <w:shd w:val="clear" w:color="auto" w:fill="FFFFFF"/>
        <w:ind w:left="284" w:right="10"/>
        <w:jc w:val="both"/>
        <w:rPr>
          <w:rFonts w:ascii="Arial" w:hAnsi="Arial" w:cs="Arial"/>
          <w:color w:val="000000"/>
          <w:spacing w:val="-1"/>
          <w:sz w:val="20"/>
          <w:szCs w:val="20"/>
        </w:rPr>
      </w:pPr>
      <w:r>
        <w:rPr>
          <w:rFonts w:ascii="Arial" w:hAnsi="Arial" w:cs="Arial"/>
          <w:color w:val="000000"/>
          <w:spacing w:val="-1"/>
          <w:sz w:val="20"/>
          <w:szCs w:val="20"/>
        </w:rPr>
        <w:t>- powstały materac ułożyć w miejscu wbudowania na przygotowanym podłożu i połączyć z sąsiednimi,</w:t>
      </w:r>
    </w:p>
    <w:p w:rsidR="0068625C" w:rsidRDefault="0068625C" w:rsidP="003D028A">
      <w:pPr>
        <w:widowControl w:val="0"/>
        <w:shd w:val="clear" w:color="auto" w:fill="FFFFFF"/>
        <w:ind w:left="284" w:right="10"/>
        <w:jc w:val="both"/>
        <w:rPr>
          <w:rFonts w:ascii="Arial" w:hAnsi="Arial" w:cs="Arial"/>
          <w:color w:val="000000"/>
          <w:spacing w:val="-1"/>
          <w:sz w:val="20"/>
          <w:szCs w:val="20"/>
        </w:rPr>
      </w:pPr>
      <w:r>
        <w:rPr>
          <w:rFonts w:ascii="Arial" w:hAnsi="Arial" w:cs="Arial"/>
          <w:color w:val="000000"/>
          <w:spacing w:val="-1"/>
          <w:sz w:val="20"/>
          <w:szCs w:val="20"/>
        </w:rPr>
        <w:t>- materac napełnić kamieniem minimum 2 warstwami,</w:t>
      </w:r>
    </w:p>
    <w:p w:rsidR="0068625C" w:rsidRPr="00D04F83" w:rsidRDefault="0068625C" w:rsidP="003D028A">
      <w:pPr>
        <w:widowControl w:val="0"/>
        <w:shd w:val="clear" w:color="auto" w:fill="FFFFFF"/>
        <w:ind w:left="284" w:right="10"/>
        <w:jc w:val="both"/>
        <w:rPr>
          <w:rFonts w:ascii="Arial" w:hAnsi="Arial" w:cs="Arial"/>
          <w:color w:val="000000"/>
          <w:spacing w:val="-1"/>
          <w:sz w:val="20"/>
          <w:szCs w:val="20"/>
        </w:rPr>
      </w:pPr>
      <w:r>
        <w:rPr>
          <w:rFonts w:ascii="Arial" w:hAnsi="Arial" w:cs="Arial"/>
          <w:color w:val="000000"/>
          <w:spacing w:val="-1"/>
          <w:sz w:val="20"/>
          <w:szCs w:val="20"/>
        </w:rPr>
        <w:t xml:space="preserve">- przyłożyć wieko i </w:t>
      </w:r>
      <w:r w:rsidR="00760812">
        <w:rPr>
          <w:rFonts w:ascii="Arial" w:hAnsi="Arial" w:cs="Arial"/>
          <w:color w:val="000000"/>
          <w:spacing w:val="-1"/>
          <w:sz w:val="20"/>
          <w:szCs w:val="20"/>
        </w:rPr>
        <w:t>przyszyć do górnej krawędzi boków.</w:t>
      </w:r>
    </w:p>
    <w:p w:rsidR="00E10774" w:rsidRPr="00D04F83" w:rsidRDefault="00E10774" w:rsidP="00D04F83">
      <w:pPr>
        <w:widowControl w:val="0"/>
        <w:numPr>
          <w:ilvl w:val="0"/>
          <w:numId w:val="21"/>
        </w:numPr>
        <w:shd w:val="clear" w:color="auto" w:fill="FFFFFF"/>
        <w:ind w:hanging="720"/>
        <w:jc w:val="both"/>
        <w:rPr>
          <w:rFonts w:ascii="Arial" w:hAnsi="Arial" w:cs="Arial"/>
          <w:b/>
          <w:bCs/>
          <w:color w:val="000000"/>
          <w:spacing w:val="-14"/>
          <w:sz w:val="20"/>
          <w:szCs w:val="20"/>
        </w:rPr>
      </w:pPr>
      <w:r w:rsidRPr="00D04F83">
        <w:rPr>
          <w:rFonts w:ascii="Arial" w:hAnsi="Arial" w:cs="Arial"/>
          <w:b/>
          <w:bCs/>
          <w:color w:val="000000"/>
          <w:spacing w:val="-14"/>
          <w:sz w:val="20"/>
          <w:szCs w:val="20"/>
        </w:rPr>
        <w:t>ODBIÓR ROBÓT.</w:t>
      </w:r>
    </w:p>
    <w:p w:rsidR="00E10774" w:rsidRPr="00D04F83" w:rsidRDefault="00E10774" w:rsidP="00D04F83">
      <w:pPr>
        <w:widowControl w:val="0"/>
        <w:shd w:val="clear" w:color="auto" w:fill="FFFFFF"/>
        <w:ind w:left="280" w:right="372"/>
        <w:jc w:val="both"/>
        <w:rPr>
          <w:rFonts w:ascii="Arial" w:hAnsi="Arial" w:cs="Arial"/>
          <w:sz w:val="20"/>
          <w:szCs w:val="20"/>
        </w:rPr>
      </w:pPr>
      <w:r w:rsidRPr="00D04F83">
        <w:rPr>
          <w:rFonts w:ascii="Arial" w:hAnsi="Arial" w:cs="Arial"/>
          <w:color w:val="000000"/>
          <w:spacing w:val="-2"/>
          <w:sz w:val="20"/>
          <w:szCs w:val="20"/>
        </w:rPr>
        <w:t>Kontrola jakości robót polega na sprawdzeniu:</w:t>
      </w:r>
    </w:p>
    <w:p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należytego wykonania wykopu oraz właściwego zagęszczenia podłoża,</w:t>
      </w:r>
    </w:p>
    <w:p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lastRenderedPageBreak/>
        <w:t>należytego ułożenia geowłókniny,</w:t>
      </w:r>
    </w:p>
    <w:p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 xml:space="preserve">sposobu wykonania ubezpieczenia kamiennego. </w:t>
      </w:r>
    </w:p>
    <w:p w:rsidR="00E10774" w:rsidRPr="00D04F83" w:rsidRDefault="00E10774" w:rsidP="00D04F83">
      <w:pPr>
        <w:widowControl w:val="0"/>
        <w:shd w:val="clear" w:color="auto" w:fill="FFFFFF"/>
        <w:ind w:left="11" w:right="45"/>
        <w:jc w:val="both"/>
        <w:rPr>
          <w:rFonts w:ascii="Arial" w:hAnsi="Arial" w:cs="Arial"/>
          <w:color w:val="000000"/>
          <w:spacing w:val="3"/>
          <w:sz w:val="20"/>
          <w:szCs w:val="20"/>
        </w:rPr>
      </w:pPr>
      <w:r w:rsidRPr="00D04F83">
        <w:rPr>
          <w:rFonts w:ascii="Arial" w:hAnsi="Arial" w:cs="Arial"/>
          <w:color w:val="000000"/>
          <w:spacing w:val="3"/>
          <w:sz w:val="20"/>
          <w:szCs w:val="20"/>
        </w:rPr>
        <w:t>Przy każdym odbiorze robót zanikających należy stwierdzić ich jakość w formie protokołów. Odbioru dokonuje Przedstawiciel Zamawiającego na podstawie zgłoszenia Wykonawcy.</w:t>
      </w:r>
    </w:p>
    <w:p w:rsidR="00E10774" w:rsidRPr="00D04F83" w:rsidRDefault="00E10774" w:rsidP="00D04F83">
      <w:pPr>
        <w:widowControl w:val="0"/>
        <w:shd w:val="clear" w:color="auto" w:fill="FFFFFF"/>
        <w:ind w:left="14" w:right="372"/>
        <w:jc w:val="both"/>
        <w:rPr>
          <w:rFonts w:ascii="Arial" w:hAnsi="Arial" w:cs="Arial"/>
          <w:sz w:val="20"/>
          <w:szCs w:val="20"/>
        </w:rPr>
      </w:pPr>
      <w:r w:rsidRPr="00D04F83">
        <w:rPr>
          <w:rFonts w:ascii="Arial" w:hAnsi="Arial" w:cs="Arial"/>
          <w:color w:val="000000"/>
          <w:spacing w:val="-2"/>
          <w:sz w:val="20"/>
          <w:szCs w:val="20"/>
        </w:rPr>
        <w:t xml:space="preserve">Przedstawiciel Zamawiającego powinien mieć dostęp i prawo do kontroli wszystkich wytwórni kamienia a także dostawców, podwykonawców i wykonawców dostarczających materiały wykorzystywane do robót objętych niniejszą SST. </w:t>
      </w:r>
    </w:p>
    <w:p w:rsidR="00E10774" w:rsidRPr="00D04F83" w:rsidRDefault="00E10774" w:rsidP="00D04F83">
      <w:pPr>
        <w:widowControl w:val="0"/>
        <w:shd w:val="clear" w:color="auto" w:fill="FFFFFF"/>
        <w:tabs>
          <w:tab w:val="left" w:pos="221"/>
        </w:tabs>
        <w:ind w:left="14"/>
        <w:jc w:val="both"/>
        <w:rPr>
          <w:rFonts w:ascii="Arial" w:hAnsi="Arial" w:cs="Arial"/>
          <w:b/>
          <w:bCs/>
          <w:sz w:val="20"/>
          <w:szCs w:val="20"/>
        </w:rPr>
      </w:pPr>
      <w:r w:rsidRPr="00D04F83">
        <w:rPr>
          <w:rFonts w:ascii="Arial" w:hAnsi="Arial" w:cs="Arial"/>
          <w:b/>
          <w:bCs/>
          <w:color w:val="000000"/>
          <w:spacing w:val="-10"/>
          <w:sz w:val="20"/>
          <w:szCs w:val="20"/>
        </w:rPr>
        <w:t>7.</w:t>
      </w:r>
      <w:r w:rsidRPr="00D04F83">
        <w:rPr>
          <w:rFonts w:ascii="Arial" w:hAnsi="Arial" w:cs="Arial"/>
          <w:b/>
          <w:bCs/>
          <w:color w:val="000000"/>
          <w:sz w:val="20"/>
          <w:szCs w:val="20"/>
        </w:rPr>
        <w:tab/>
      </w:r>
      <w:r w:rsidRPr="00D04F83">
        <w:rPr>
          <w:rFonts w:ascii="Arial" w:hAnsi="Arial" w:cs="Arial"/>
          <w:b/>
          <w:bCs/>
          <w:color w:val="000000"/>
          <w:sz w:val="20"/>
          <w:szCs w:val="20"/>
        </w:rPr>
        <w:tab/>
      </w:r>
      <w:r w:rsidRPr="00D04F83">
        <w:rPr>
          <w:rFonts w:ascii="Arial" w:hAnsi="Arial" w:cs="Arial"/>
          <w:b/>
          <w:bCs/>
          <w:color w:val="000000"/>
          <w:spacing w:val="-1"/>
          <w:sz w:val="20"/>
          <w:szCs w:val="20"/>
        </w:rPr>
        <w:t>OBMIAR ROBÓT.</w:t>
      </w:r>
    </w:p>
    <w:p w:rsidR="00E10774" w:rsidRPr="00D04F83" w:rsidRDefault="00E10774" w:rsidP="00D04F83">
      <w:pPr>
        <w:widowControl w:val="0"/>
        <w:shd w:val="clear" w:color="auto" w:fill="FFFFFF"/>
        <w:jc w:val="both"/>
        <w:rPr>
          <w:rFonts w:ascii="Arial" w:hAnsi="Arial" w:cs="Arial"/>
          <w:color w:val="000000"/>
          <w:sz w:val="20"/>
          <w:szCs w:val="20"/>
        </w:rPr>
      </w:pPr>
      <w:r w:rsidRPr="00D04F83">
        <w:rPr>
          <w:rFonts w:ascii="Arial" w:hAnsi="Arial" w:cs="Arial"/>
          <w:color w:val="000000"/>
          <w:sz w:val="20"/>
          <w:szCs w:val="20"/>
        </w:rPr>
        <w:t>Ogólne zasady obmiaru robót podano w SST0 pkt. 6.</w:t>
      </w:r>
    </w:p>
    <w:p w:rsidR="00E10774" w:rsidRPr="00D04F83" w:rsidRDefault="00E10774" w:rsidP="00D04F83">
      <w:pPr>
        <w:widowControl w:val="0"/>
        <w:shd w:val="clear" w:color="auto" w:fill="FFFFFF"/>
        <w:jc w:val="both"/>
        <w:rPr>
          <w:rFonts w:ascii="Arial" w:hAnsi="Arial" w:cs="Arial"/>
          <w:sz w:val="20"/>
          <w:szCs w:val="20"/>
        </w:rPr>
      </w:pPr>
      <w:r w:rsidRPr="00D04F83">
        <w:rPr>
          <w:rFonts w:ascii="Arial" w:hAnsi="Arial" w:cs="Arial"/>
          <w:color w:val="000000"/>
          <w:sz w:val="20"/>
          <w:szCs w:val="20"/>
        </w:rPr>
        <w:t>Jednostkami obmiaru są:</w:t>
      </w:r>
    </w:p>
    <w:p w:rsidR="00E10774" w:rsidRPr="00D04F83" w:rsidRDefault="00E10774" w:rsidP="00D04F83">
      <w:pPr>
        <w:widowControl w:val="0"/>
        <w:shd w:val="clear" w:color="auto" w:fill="FFFFFF"/>
        <w:tabs>
          <w:tab w:val="left" w:pos="403"/>
        </w:tabs>
        <w:rPr>
          <w:rFonts w:ascii="Arial" w:hAnsi="Arial" w:cs="Arial"/>
          <w:color w:val="000000"/>
          <w:spacing w:val="-1"/>
          <w:sz w:val="20"/>
          <w:szCs w:val="20"/>
        </w:rPr>
      </w:pPr>
      <w:r w:rsidRPr="00D04F83">
        <w:rPr>
          <w:rFonts w:ascii="Arial" w:hAnsi="Arial" w:cs="Arial"/>
          <w:color w:val="000000"/>
          <w:spacing w:val="-1"/>
          <w:sz w:val="20"/>
          <w:szCs w:val="20"/>
        </w:rPr>
        <w:t>Wykonanie narzutu kamiennego - 1 m</w:t>
      </w:r>
      <w:r w:rsidRPr="00D04F83">
        <w:rPr>
          <w:rFonts w:ascii="Arial" w:hAnsi="Arial" w:cs="Arial"/>
          <w:color w:val="000000"/>
          <w:spacing w:val="-1"/>
          <w:sz w:val="20"/>
          <w:szCs w:val="20"/>
          <w:vertAlign w:val="superscript"/>
        </w:rPr>
        <w:t>3</w:t>
      </w:r>
    </w:p>
    <w:p w:rsidR="00E10774" w:rsidRPr="00D04F83" w:rsidRDefault="00E10774" w:rsidP="00D04F83">
      <w:pPr>
        <w:widowControl w:val="0"/>
        <w:numPr>
          <w:ilvl w:val="12"/>
          <w:numId w:val="0"/>
        </w:numPr>
        <w:shd w:val="clear" w:color="auto" w:fill="FFFFFF"/>
        <w:tabs>
          <w:tab w:val="left" w:pos="221"/>
        </w:tabs>
        <w:ind w:left="14"/>
        <w:jc w:val="both"/>
        <w:rPr>
          <w:rFonts w:ascii="Arial" w:hAnsi="Arial" w:cs="Arial"/>
          <w:sz w:val="20"/>
          <w:szCs w:val="20"/>
        </w:rPr>
      </w:pPr>
      <w:r w:rsidRPr="00D04F83">
        <w:rPr>
          <w:rFonts w:ascii="Arial" w:hAnsi="Arial" w:cs="Arial"/>
          <w:b/>
          <w:bCs/>
          <w:color w:val="000000"/>
          <w:spacing w:val="-5"/>
          <w:sz w:val="20"/>
          <w:szCs w:val="20"/>
        </w:rPr>
        <w:t>8.</w:t>
      </w:r>
      <w:r w:rsidRPr="00D04F83">
        <w:rPr>
          <w:rFonts w:ascii="Arial" w:hAnsi="Arial" w:cs="Arial"/>
          <w:b/>
          <w:bCs/>
          <w:color w:val="000000"/>
          <w:sz w:val="20"/>
          <w:szCs w:val="20"/>
        </w:rPr>
        <w:tab/>
      </w:r>
      <w:r w:rsidRPr="00D04F83">
        <w:rPr>
          <w:rFonts w:ascii="Arial" w:hAnsi="Arial" w:cs="Arial"/>
          <w:b/>
          <w:bCs/>
          <w:color w:val="000000"/>
          <w:sz w:val="20"/>
          <w:szCs w:val="20"/>
        </w:rPr>
        <w:tab/>
        <w:t xml:space="preserve">ODBIÓR ROBÓT. </w:t>
      </w:r>
    </w:p>
    <w:p w:rsidR="00E10774" w:rsidRPr="00D04F83" w:rsidRDefault="00E10774" w:rsidP="00D04F83">
      <w:pPr>
        <w:widowControl w:val="0"/>
        <w:numPr>
          <w:ilvl w:val="12"/>
          <w:numId w:val="0"/>
        </w:numPr>
        <w:shd w:val="clear" w:color="auto" w:fill="FFFFFF"/>
        <w:jc w:val="both"/>
        <w:rPr>
          <w:rFonts w:ascii="Arial" w:hAnsi="Arial" w:cs="Arial"/>
          <w:color w:val="000000"/>
          <w:sz w:val="20"/>
          <w:szCs w:val="20"/>
        </w:rPr>
      </w:pPr>
      <w:r w:rsidRPr="00D04F83">
        <w:rPr>
          <w:rFonts w:ascii="Arial" w:hAnsi="Arial" w:cs="Arial"/>
          <w:color w:val="000000"/>
          <w:sz w:val="20"/>
          <w:szCs w:val="20"/>
        </w:rPr>
        <w:t xml:space="preserve">Ogólne zasady odbioru robót podano w SST0  pkt. 7. </w:t>
      </w:r>
    </w:p>
    <w:p w:rsidR="00E10774" w:rsidRPr="00D04F83" w:rsidRDefault="00E10774" w:rsidP="00D04F83">
      <w:pPr>
        <w:widowControl w:val="0"/>
        <w:numPr>
          <w:ilvl w:val="12"/>
          <w:numId w:val="0"/>
        </w:numPr>
        <w:shd w:val="clear" w:color="auto" w:fill="FFFFFF"/>
        <w:ind w:left="10"/>
        <w:jc w:val="both"/>
        <w:rPr>
          <w:rFonts w:ascii="Arial" w:hAnsi="Arial" w:cs="Arial"/>
          <w:color w:val="FF0000"/>
          <w:sz w:val="20"/>
          <w:szCs w:val="20"/>
        </w:rPr>
      </w:pPr>
      <w:r w:rsidRPr="00D04F83">
        <w:rPr>
          <w:rFonts w:ascii="Arial" w:hAnsi="Arial" w:cs="Arial"/>
          <w:color w:val="000000"/>
          <w:spacing w:val="1"/>
          <w:sz w:val="20"/>
          <w:szCs w:val="20"/>
        </w:rPr>
        <w:t>Roboty uznaje się za wykonane zgodnie z Dokumentacją Techniczną, SST i wymaganiami Przedstawiciela Zamawiającego.</w:t>
      </w:r>
    </w:p>
    <w:p w:rsidR="00E10774" w:rsidRPr="00D04F83" w:rsidRDefault="00E10774" w:rsidP="00D04F83">
      <w:pPr>
        <w:widowControl w:val="0"/>
        <w:numPr>
          <w:ilvl w:val="12"/>
          <w:numId w:val="0"/>
        </w:numPr>
        <w:shd w:val="clear" w:color="auto" w:fill="FFFFFF"/>
        <w:tabs>
          <w:tab w:val="left" w:pos="221"/>
        </w:tabs>
        <w:ind w:left="14"/>
        <w:jc w:val="both"/>
        <w:rPr>
          <w:rFonts w:ascii="Arial" w:hAnsi="Arial" w:cs="Arial"/>
          <w:b/>
          <w:bCs/>
          <w:color w:val="000000"/>
          <w:spacing w:val="-1"/>
          <w:sz w:val="20"/>
          <w:szCs w:val="20"/>
        </w:rPr>
      </w:pPr>
      <w:r w:rsidRPr="00D04F83">
        <w:rPr>
          <w:rFonts w:ascii="Arial" w:hAnsi="Arial" w:cs="Arial"/>
          <w:b/>
          <w:bCs/>
          <w:color w:val="000000"/>
          <w:spacing w:val="-9"/>
          <w:sz w:val="20"/>
          <w:szCs w:val="20"/>
        </w:rPr>
        <w:t>9.</w:t>
      </w:r>
      <w:r w:rsidRPr="00D04F83">
        <w:rPr>
          <w:rFonts w:ascii="Arial" w:hAnsi="Arial" w:cs="Arial"/>
          <w:b/>
          <w:bCs/>
          <w:color w:val="000000"/>
          <w:sz w:val="20"/>
          <w:szCs w:val="20"/>
        </w:rPr>
        <w:tab/>
      </w:r>
      <w:r w:rsidRPr="00D04F83">
        <w:rPr>
          <w:rFonts w:ascii="Arial" w:hAnsi="Arial" w:cs="Arial"/>
          <w:b/>
          <w:bCs/>
          <w:color w:val="000000"/>
          <w:sz w:val="20"/>
          <w:szCs w:val="20"/>
        </w:rPr>
        <w:tab/>
      </w:r>
      <w:r w:rsidRPr="00D04F83">
        <w:rPr>
          <w:rFonts w:ascii="Arial" w:hAnsi="Arial" w:cs="Arial"/>
          <w:b/>
          <w:bCs/>
          <w:color w:val="000000"/>
          <w:spacing w:val="-1"/>
          <w:sz w:val="20"/>
          <w:szCs w:val="20"/>
        </w:rPr>
        <w:t>PODSTAWA PŁATNOŚCI.</w:t>
      </w:r>
    </w:p>
    <w:p w:rsidR="00E10774" w:rsidRPr="00D04F83" w:rsidRDefault="00E10774" w:rsidP="00D04F83">
      <w:pPr>
        <w:widowControl w:val="0"/>
        <w:numPr>
          <w:ilvl w:val="12"/>
          <w:numId w:val="0"/>
        </w:numPr>
        <w:shd w:val="clear" w:color="auto" w:fill="FFFFFF"/>
        <w:tabs>
          <w:tab w:val="left" w:pos="370"/>
        </w:tabs>
        <w:ind w:left="14"/>
        <w:jc w:val="both"/>
        <w:rPr>
          <w:rFonts w:ascii="Arial" w:hAnsi="Arial" w:cs="Arial"/>
          <w:sz w:val="20"/>
          <w:szCs w:val="20"/>
        </w:rPr>
      </w:pPr>
      <w:r w:rsidRPr="00D04F83">
        <w:rPr>
          <w:rFonts w:ascii="Arial" w:hAnsi="Arial" w:cs="Arial"/>
          <w:b/>
          <w:bCs/>
          <w:color w:val="000000"/>
          <w:spacing w:val="-4"/>
          <w:sz w:val="20"/>
          <w:szCs w:val="20"/>
        </w:rPr>
        <w:t>9.1.</w:t>
      </w:r>
      <w:r w:rsidRPr="00D04F83">
        <w:rPr>
          <w:rFonts w:ascii="Arial" w:hAnsi="Arial" w:cs="Arial"/>
          <w:b/>
          <w:bCs/>
          <w:color w:val="000000"/>
          <w:sz w:val="20"/>
          <w:szCs w:val="20"/>
        </w:rPr>
        <w:tab/>
      </w:r>
      <w:r w:rsidRPr="00D04F83">
        <w:rPr>
          <w:rFonts w:ascii="Arial" w:hAnsi="Arial" w:cs="Arial"/>
          <w:b/>
          <w:bCs/>
          <w:color w:val="000000"/>
          <w:sz w:val="20"/>
          <w:szCs w:val="20"/>
        </w:rPr>
        <w:tab/>
        <w:t>Ogólne ustalenia dotyczące podstawy płatności.</w:t>
      </w:r>
    </w:p>
    <w:p w:rsidR="00E10774" w:rsidRPr="00D04F83" w:rsidRDefault="00E10774" w:rsidP="00D04F83">
      <w:pPr>
        <w:widowControl w:val="0"/>
        <w:numPr>
          <w:ilvl w:val="12"/>
          <w:numId w:val="0"/>
        </w:numPr>
        <w:shd w:val="clear" w:color="auto" w:fill="FFFFFF"/>
        <w:jc w:val="both"/>
        <w:rPr>
          <w:rFonts w:ascii="Arial" w:hAnsi="Arial" w:cs="Arial"/>
          <w:color w:val="000000"/>
          <w:sz w:val="20"/>
          <w:szCs w:val="20"/>
        </w:rPr>
      </w:pPr>
      <w:r w:rsidRPr="00D04F83">
        <w:rPr>
          <w:rFonts w:ascii="Arial" w:hAnsi="Arial" w:cs="Arial"/>
          <w:color w:val="000000"/>
          <w:sz w:val="20"/>
          <w:szCs w:val="20"/>
        </w:rPr>
        <w:t>Ogólne ustalenia dotyczące podstawy płatności podano w SST0 pkt. 8.</w:t>
      </w:r>
    </w:p>
    <w:p w:rsidR="00E10774" w:rsidRPr="00D04F83" w:rsidRDefault="00E10774" w:rsidP="00D04F83">
      <w:pPr>
        <w:widowControl w:val="0"/>
        <w:numPr>
          <w:ilvl w:val="12"/>
          <w:numId w:val="0"/>
        </w:numPr>
        <w:shd w:val="clear" w:color="auto" w:fill="FFFFFF"/>
        <w:tabs>
          <w:tab w:val="left" w:pos="370"/>
        </w:tabs>
        <w:ind w:left="14"/>
        <w:jc w:val="both"/>
        <w:rPr>
          <w:rFonts w:ascii="Arial" w:hAnsi="Arial" w:cs="Arial"/>
          <w:sz w:val="20"/>
          <w:szCs w:val="20"/>
        </w:rPr>
      </w:pPr>
      <w:r w:rsidRPr="00D04F83">
        <w:rPr>
          <w:rFonts w:ascii="Arial" w:hAnsi="Arial" w:cs="Arial"/>
          <w:b/>
          <w:bCs/>
          <w:color w:val="000000"/>
          <w:spacing w:val="-4"/>
          <w:sz w:val="20"/>
          <w:szCs w:val="20"/>
        </w:rPr>
        <w:t>9.2.</w:t>
      </w:r>
      <w:r w:rsidRPr="00D04F83">
        <w:rPr>
          <w:rFonts w:ascii="Arial" w:hAnsi="Arial" w:cs="Arial"/>
          <w:b/>
          <w:bCs/>
          <w:color w:val="000000"/>
          <w:sz w:val="20"/>
          <w:szCs w:val="20"/>
        </w:rPr>
        <w:tab/>
      </w:r>
      <w:r w:rsidRPr="00D04F83">
        <w:rPr>
          <w:rFonts w:ascii="Arial" w:hAnsi="Arial" w:cs="Arial"/>
          <w:b/>
          <w:bCs/>
          <w:color w:val="000000"/>
          <w:spacing w:val="-1"/>
          <w:sz w:val="20"/>
          <w:szCs w:val="20"/>
        </w:rPr>
        <w:t>Cena jednostki obmiarowej.</w:t>
      </w:r>
    </w:p>
    <w:p w:rsidR="00E10774" w:rsidRPr="00D04F83" w:rsidRDefault="00E10774" w:rsidP="00D04F83">
      <w:pPr>
        <w:widowControl w:val="0"/>
        <w:numPr>
          <w:ilvl w:val="12"/>
          <w:numId w:val="0"/>
        </w:numPr>
        <w:shd w:val="clear" w:color="auto" w:fill="FFFFFF"/>
        <w:ind w:left="10"/>
        <w:jc w:val="both"/>
        <w:rPr>
          <w:rFonts w:ascii="Arial" w:hAnsi="Arial" w:cs="Arial"/>
          <w:color w:val="000000"/>
          <w:spacing w:val="4"/>
          <w:sz w:val="20"/>
          <w:szCs w:val="20"/>
        </w:rPr>
      </w:pPr>
      <w:r w:rsidRPr="00D04F83">
        <w:rPr>
          <w:rFonts w:ascii="Arial" w:hAnsi="Arial" w:cs="Arial"/>
          <w:b/>
          <w:color w:val="000000"/>
          <w:spacing w:val="4"/>
          <w:sz w:val="20"/>
          <w:szCs w:val="20"/>
        </w:rPr>
        <w:t xml:space="preserve">Wykonanie narzutu kamiennego </w:t>
      </w:r>
      <w:r w:rsidRPr="00D04F83">
        <w:rPr>
          <w:rFonts w:ascii="Arial" w:hAnsi="Arial" w:cs="Arial"/>
          <w:color w:val="000000"/>
          <w:spacing w:val="4"/>
          <w:sz w:val="20"/>
          <w:szCs w:val="20"/>
        </w:rPr>
        <w:t>- płaci się za 1m</w:t>
      </w:r>
      <w:r w:rsidRPr="00D04F83">
        <w:rPr>
          <w:rFonts w:ascii="Arial" w:hAnsi="Arial" w:cs="Arial"/>
          <w:color w:val="000000"/>
          <w:spacing w:val="4"/>
          <w:sz w:val="20"/>
          <w:szCs w:val="20"/>
          <w:vertAlign w:val="superscript"/>
        </w:rPr>
        <w:t>3</w:t>
      </w:r>
      <w:r w:rsidRPr="00D04F83">
        <w:rPr>
          <w:rFonts w:ascii="Arial" w:hAnsi="Arial" w:cs="Arial"/>
          <w:color w:val="000000"/>
          <w:spacing w:val="4"/>
          <w:sz w:val="20"/>
          <w:szCs w:val="20"/>
        </w:rPr>
        <w:t xml:space="preserve"> wykonanego ubezpieczenia. Cena obejmuje dostarczenie niezbędnych narzędzi i materiału, oczyszczenie wykopów z materiału luźnego oraz mogącego mieć niekorzystny wpływ jakość kolejnych robót, należyte zagęszczenie podłoża,  wykonanie ubezpieczenia kamiennego oraz jego klinowanie i zagęszczenie, </w:t>
      </w:r>
      <w:r w:rsidRPr="00D04F83">
        <w:rPr>
          <w:rFonts w:ascii="Arial" w:hAnsi="Arial" w:cs="Arial"/>
          <w:color w:val="000000"/>
          <w:sz w:val="20"/>
          <w:szCs w:val="20"/>
        </w:rPr>
        <w:t xml:space="preserve">przeprowadzenie pomiarów, </w:t>
      </w:r>
      <w:r w:rsidRPr="00D04F83">
        <w:rPr>
          <w:rFonts w:ascii="Arial" w:hAnsi="Arial" w:cs="Arial"/>
          <w:color w:val="000000"/>
          <w:spacing w:val="4"/>
          <w:sz w:val="20"/>
          <w:szCs w:val="20"/>
        </w:rPr>
        <w:t xml:space="preserve">uporządkowanie miejsca budowy po przeprowadzeniu całości robót. </w:t>
      </w:r>
    </w:p>
    <w:p w:rsidR="00E10774" w:rsidRPr="00D04F83" w:rsidRDefault="00D04F83" w:rsidP="00D04F83">
      <w:pPr>
        <w:widowControl w:val="0"/>
        <w:numPr>
          <w:ilvl w:val="12"/>
          <w:numId w:val="0"/>
        </w:numPr>
        <w:shd w:val="clear" w:color="auto" w:fill="FFFFFF"/>
        <w:tabs>
          <w:tab w:val="left" w:pos="221"/>
        </w:tabs>
        <w:ind w:left="14"/>
        <w:jc w:val="both"/>
        <w:rPr>
          <w:rFonts w:ascii="Arial" w:hAnsi="Arial" w:cs="Arial"/>
          <w:b/>
          <w:bCs/>
          <w:color w:val="000000"/>
          <w:spacing w:val="-9"/>
          <w:sz w:val="20"/>
          <w:szCs w:val="20"/>
        </w:rPr>
      </w:pPr>
      <w:r w:rsidRPr="00D04F83">
        <w:rPr>
          <w:rFonts w:ascii="Arial" w:hAnsi="Arial" w:cs="Arial"/>
          <w:b/>
          <w:bCs/>
          <w:color w:val="000000"/>
          <w:spacing w:val="-9"/>
          <w:sz w:val="20"/>
          <w:szCs w:val="20"/>
        </w:rPr>
        <w:t>1</w:t>
      </w:r>
      <w:r w:rsidR="0000436B" w:rsidRPr="00D04F83">
        <w:rPr>
          <w:rFonts w:ascii="Arial" w:hAnsi="Arial" w:cs="Arial"/>
          <w:b/>
          <w:bCs/>
          <w:color w:val="000000"/>
          <w:spacing w:val="-9"/>
          <w:sz w:val="20"/>
          <w:szCs w:val="20"/>
        </w:rPr>
        <w:t>0</w:t>
      </w:r>
      <w:r w:rsidR="00E10774" w:rsidRPr="00D04F83">
        <w:rPr>
          <w:rFonts w:ascii="Arial" w:hAnsi="Arial" w:cs="Arial"/>
          <w:b/>
          <w:bCs/>
          <w:color w:val="000000"/>
          <w:spacing w:val="-9"/>
          <w:sz w:val="20"/>
          <w:szCs w:val="20"/>
        </w:rPr>
        <w:t>.</w:t>
      </w:r>
      <w:r w:rsidR="00E10774" w:rsidRPr="00D04F83">
        <w:rPr>
          <w:rFonts w:ascii="Arial" w:hAnsi="Arial" w:cs="Arial"/>
          <w:b/>
          <w:bCs/>
          <w:color w:val="000000"/>
          <w:spacing w:val="-9"/>
          <w:sz w:val="20"/>
          <w:szCs w:val="20"/>
        </w:rPr>
        <w:tab/>
        <w:t>PRZEPISY ZWIĄZANE, NORMY.</w:t>
      </w:r>
    </w:p>
    <w:p w:rsidR="00E10774" w:rsidRPr="00D04F83" w:rsidRDefault="00E10774" w:rsidP="00D04F83">
      <w:pPr>
        <w:widowControl w:val="0"/>
        <w:numPr>
          <w:ilvl w:val="12"/>
          <w:numId w:val="0"/>
        </w:numPr>
        <w:shd w:val="clear" w:color="auto" w:fill="FFFFFF"/>
        <w:tabs>
          <w:tab w:val="left" w:pos="2064"/>
        </w:tabs>
        <w:ind w:left="2160" w:hanging="2160"/>
        <w:jc w:val="both"/>
        <w:rPr>
          <w:rFonts w:ascii="Arial" w:hAnsi="Arial" w:cs="Arial"/>
          <w:color w:val="000000"/>
          <w:spacing w:val="-2"/>
          <w:sz w:val="20"/>
          <w:szCs w:val="20"/>
        </w:rPr>
      </w:pPr>
      <w:r w:rsidRPr="00D04F83">
        <w:rPr>
          <w:rFonts w:ascii="Arial" w:hAnsi="Arial" w:cs="Arial"/>
          <w:color w:val="000000"/>
          <w:spacing w:val="-2"/>
          <w:sz w:val="20"/>
          <w:szCs w:val="20"/>
        </w:rPr>
        <w:t>PN-B-11205:1997</w:t>
      </w:r>
      <w:r w:rsidRPr="00D04F83">
        <w:rPr>
          <w:rFonts w:ascii="Arial" w:hAnsi="Arial" w:cs="Arial"/>
          <w:color w:val="000000"/>
          <w:spacing w:val="-2"/>
          <w:sz w:val="20"/>
          <w:szCs w:val="20"/>
        </w:rPr>
        <w:tab/>
      </w:r>
      <w:r w:rsidRPr="00D04F83">
        <w:rPr>
          <w:rFonts w:ascii="Arial" w:hAnsi="Arial" w:cs="Arial"/>
          <w:color w:val="000000"/>
          <w:spacing w:val="-2"/>
          <w:sz w:val="20"/>
          <w:szCs w:val="20"/>
        </w:rPr>
        <w:tab/>
        <w:t>Elementy kamienne.</w:t>
      </w:r>
    </w:p>
    <w:p w:rsidR="00E10774" w:rsidRDefault="00E10774" w:rsidP="00E10774">
      <w:pPr>
        <w:rPr>
          <w:rFonts w:ascii="Calibri" w:hAnsi="Calibri"/>
        </w:rPr>
      </w:pPr>
    </w:p>
    <w:p w:rsidR="00E10774" w:rsidRPr="00DD58EF" w:rsidRDefault="00E10774" w:rsidP="00DD58EF">
      <w:pPr>
        <w:jc w:val="center"/>
        <w:rPr>
          <w:rFonts w:ascii="Arial" w:hAnsi="Arial" w:cs="Arial"/>
          <w:b/>
        </w:rPr>
      </w:pPr>
      <w:r w:rsidRPr="00DD58EF">
        <w:rPr>
          <w:rFonts w:ascii="Arial" w:hAnsi="Arial" w:cs="Arial"/>
          <w:b/>
        </w:rPr>
        <w:t>SST 5</w:t>
      </w:r>
    </w:p>
    <w:p w:rsidR="00E10774" w:rsidRPr="00DD58EF" w:rsidRDefault="00E10774" w:rsidP="00DD58EF">
      <w:pPr>
        <w:jc w:val="center"/>
        <w:rPr>
          <w:rFonts w:ascii="Arial" w:hAnsi="Arial" w:cs="Arial"/>
          <w:b/>
        </w:rPr>
      </w:pPr>
      <w:r w:rsidRPr="00DD58EF">
        <w:rPr>
          <w:rFonts w:ascii="Arial" w:hAnsi="Arial" w:cs="Arial"/>
          <w:b/>
        </w:rPr>
        <w:t>KONSTRUKCJE ŻELBETOWE</w:t>
      </w:r>
    </w:p>
    <w:p w:rsidR="00E10774" w:rsidRDefault="00E10774" w:rsidP="006A1D81">
      <w:pPr>
        <w:widowControl w:val="0"/>
        <w:numPr>
          <w:ilvl w:val="12"/>
          <w:numId w:val="0"/>
        </w:numPr>
        <w:shd w:val="clear" w:color="auto" w:fill="FFFFFF"/>
        <w:tabs>
          <w:tab w:val="left" w:pos="211"/>
        </w:tabs>
        <w:ind w:left="10"/>
        <w:jc w:val="both"/>
        <w:rPr>
          <w:rFonts w:ascii="Arial" w:hAnsi="Arial" w:cs="Arial"/>
          <w:sz w:val="20"/>
          <w:szCs w:val="20"/>
        </w:rPr>
      </w:pPr>
      <w:r>
        <w:rPr>
          <w:rFonts w:ascii="Arial" w:hAnsi="Arial" w:cs="Arial"/>
          <w:b/>
          <w:bCs/>
          <w:color w:val="000000"/>
          <w:spacing w:val="-25"/>
          <w:sz w:val="20"/>
          <w:szCs w:val="20"/>
        </w:rPr>
        <w:t>1.</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pacing w:val="-20"/>
          <w:sz w:val="20"/>
          <w:szCs w:val="20"/>
        </w:rPr>
        <w:t>WSTĘP.</w:t>
      </w:r>
    </w:p>
    <w:p w:rsidR="00E10774" w:rsidRDefault="00E10774" w:rsidP="006A1D81">
      <w:pPr>
        <w:widowControl w:val="0"/>
        <w:numPr>
          <w:ilvl w:val="12"/>
          <w:numId w:val="0"/>
        </w:numPr>
        <w:shd w:val="clear" w:color="auto" w:fill="FFFFFF"/>
        <w:tabs>
          <w:tab w:val="left" w:pos="355"/>
        </w:tabs>
        <w:ind w:left="24"/>
        <w:jc w:val="both"/>
        <w:rPr>
          <w:rFonts w:ascii="Arial" w:hAnsi="Arial" w:cs="Arial"/>
          <w:sz w:val="20"/>
          <w:szCs w:val="20"/>
        </w:rPr>
      </w:pPr>
      <w:r>
        <w:rPr>
          <w:rFonts w:ascii="Arial" w:hAnsi="Arial" w:cs="Arial"/>
          <w:b/>
          <w:bCs/>
          <w:color w:val="000000"/>
          <w:spacing w:val="-14"/>
          <w:sz w:val="20"/>
          <w:szCs w:val="20"/>
        </w:rPr>
        <w:t>1.1.</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pacing w:val="-11"/>
          <w:sz w:val="20"/>
          <w:szCs w:val="20"/>
        </w:rPr>
        <w:t>Przedmiot SST.</w:t>
      </w:r>
    </w:p>
    <w:p w:rsidR="00E10774" w:rsidRDefault="00E10774" w:rsidP="006A1D81">
      <w:pPr>
        <w:jc w:val="both"/>
        <w:rPr>
          <w:rFonts w:ascii="Arial" w:hAnsi="Arial" w:cs="Arial"/>
          <w:b/>
          <w:i/>
          <w:iCs/>
          <w:sz w:val="20"/>
          <w:szCs w:val="20"/>
        </w:rPr>
      </w:pPr>
      <w:r>
        <w:rPr>
          <w:rFonts w:ascii="Arial" w:hAnsi="Arial" w:cs="Arial"/>
          <w:color w:val="000000"/>
          <w:spacing w:val="-1"/>
          <w:sz w:val="20"/>
          <w:szCs w:val="20"/>
        </w:rPr>
        <w:t xml:space="preserve">Przedmiotem niniejszej Szczegółowej Specyfikacji Technicznej są wymagania dotyczące wykonania i odbioru hydrotechnicznych konstrukcji żelbetowych. </w:t>
      </w:r>
    </w:p>
    <w:p w:rsidR="00E10774" w:rsidRDefault="00E10774" w:rsidP="006A1D81">
      <w:pPr>
        <w:widowControl w:val="0"/>
        <w:numPr>
          <w:ilvl w:val="12"/>
          <w:numId w:val="0"/>
        </w:numPr>
        <w:shd w:val="clear" w:color="auto" w:fill="FFFFFF"/>
        <w:tabs>
          <w:tab w:val="left" w:pos="355"/>
        </w:tabs>
        <w:ind w:left="23"/>
        <w:jc w:val="both"/>
        <w:rPr>
          <w:rFonts w:ascii="Arial" w:hAnsi="Arial" w:cs="Arial"/>
          <w:b/>
          <w:bCs/>
          <w:color w:val="000000"/>
          <w:spacing w:val="-14"/>
          <w:sz w:val="20"/>
          <w:szCs w:val="20"/>
        </w:rPr>
      </w:pPr>
      <w:r>
        <w:rPr>
          <w:rFonts w:ascii="Arial" w:hAnsi="Arial" w:cs="Arial"/>
          <w:b/>
          <w:bCs/>
          <w:color w:val="000000"/>
          <w:spacing w:val="-14"/>
          <w:sz w:val="20"/>
          <w:szCs w:val="20"/>
        </w:rPr>
        <w:t>1.2.</w:t>
      </w:r>
      <w:r>
        <w:rPr>
          <w:rFonts w:ascii="Arial" w:hAnsi="Arial" w:cs="Arial"/>
          <w:b/>
          <w:bCs/>
          <w:color w:val="000000"/>
          <w:spacing w:val="-14"/>
          <w:sz w:val="20"/>
          <w:szCs w:val="20"/>
        </w:rPr>
        <w:tab/>
      </w:r>
      <w:r>
        <w:rPr>
          <w:rFonts w:ascii="Arial" w:hAnsi="Arial" w:cs="Arial"/>
          <w:b/>
          <w:bCs/>
          <w:color w:val="000000"/>
          <w:spacing w:val="-14"/>
          <w:sz w:val="20"/>
          <w:szCs w:val="20"/>
        </w:rPr>
        <w:tab/>
        <w:t>Zakres stosowania SST.</w:t>
      </w:r>
    </w:p>
    <w:p w:rsidR="00E10774" w:rsidRDefault="00E10774" w:rsidP="006A1D81">
      <w:pPr>
        <w:widowControl w:val="0"/>
        <w:numPr>
          <w:ilvl w:val="12"/>
          <w:numId w:val="0"/>
        </w:numPr>
        <w:shd w:val="clear" w:color="auto" w:fill="FFFFFF"/>
        <w:ind w:left="14" w:right="10"/>
        <w:jc w:val="both"/>
        <w:rPr>
          <w:rFonts w:ascii="Arial" w:hAnsi="Arial" w:cs="Arial"/>
          <w:color w:val="000000"/>
          <w:spacing w:val="-1"/>
          <w:sz w:val="20"/>
          <w:szCs w:val="20"/>
        </w:rPr>
      </w:pPr>
      <w:r>
        <w:rPr>
          <w:rFonts w:ascii="Arial" w:hAnsi="Arial" w:cs="Arial"/>
          <w:color w:val="000000"/>
          <w:spacing w:val="-1"/>
          <w:sz w:val="20"/>
          <w:szCs w:val="20"/>
        </w:rPr>
        <w:t>Szczegółowa Specyfikacja Techniczna jest stosowana jako dokument przetargowy przy zlecaniu i realizacji robót wymienionych w punkcie 1.1.</w:t>
      </w:r>
    </w:p>
    <w:p w:rsidR="00E10774" w:rsidRDefault="00E10774" w:rsidP="006A1D81">
      <w:pPr>
        <w:widowControl w:val="0"/>
        <w:numPr>
          <w:ilvl w:val="12"/>
          <w:numId w:val="0"/>
        </w:numPr>
        <w:shd w:val="clear" w:color="auto" w:fill="FFFFFF"/>
        <w:ind w:left="11" w:right="11" w:firstLine="697"/>
        <w:jc w:val="both"/>
        <w:rPr>
          <w:rFonts w:ascii="Arial" w:hAnsi="Arial" w:cs="Arial"/>
          <w:color w:val="000000"/>
          <w:spacing w:val="-1"/>
          <w:sz w:val="2"/>
          <w:szCs w:val="20"/>
        </w:rPr>
      </w:pPr>
    </w:p>
    <w:p w:rsidR="00E10774" w:rsidRDefault="00E10774" w:rsidP="006A1D81">
      <w:pPr>
        <w:widowControl w:val="0"/>
        <w:numPr>
          <w:ilvl w:val="12"/>
          <w:numId w:val="0"/>
        </w:numPr>
        <w:shd w:val="clear" w:color="auto" w:fill="FFFFFF"/>
        <w:tabs>
          <w:tab w:val="left" w:pos="355"/>
        </w:tabs>
        <w:ind w:left="23"/>
        <w:jc w:val="both"/>
        <w:rPr>
          <w:rFonts w:ascii="Arial" w:hAnsi="Arial" w:cs="Arial"/>
          <w:b/>
          <w:bCs/>
          <w:color w:val="000000"/>
          <w:spacing w:val="-14"/>
          <w:sz w:val="20"/>
          <w:szCs w:val="20"/>
        </w:rPr>
      </w:pPr>
      <w:r>
        <w:rPr>
          <w:rFonts w:ascii="Arial" w:hAnsi="Arial" w:cs="Arial"/>
          <w:b/>
          <w:bCs/>
          <w:color w:val="000000"/>
          <w:spacing w:val="-14"/>
          <w:sz w:val="20"/>
          <w:szCs w:val="20"/>
        </w:rPr>
        <w:t>1.3.</w:t>
      </w:r>
      <w:r>
        <w:rPr>
          <w:rFonts w:ascii="Arial" w:hAnsi="Arial" w:cs="Arial"/>
          <w:b/>
          <w:bCs/>
          <w:color w:val="000000"/>
          <w:spacing w:val="-14"/>
          <w:sz w:val="20"/>
          <w:szCs w:val="20"/>
        </w:rPr>
        <w:tab/>
      </w:r>
      <w:r>
        <w:rPr>
          <w:rFonts w:ascii="Arial" w:hAnsi="Arial" w:cs="Arial"/>
          <w:b/>
          <w:bCs/>
          <w:color w:val="000000"/>
          <w:spacing w:val="-14"/>
          <w:sz w:val="20"/>
          <w:szCs w:val="20"/>
        </w:rPr>
        <w:tab/>
        <w:t>Zakres robót objętych SST.</w:t>
      </w:r>
    </w:p>
    <w:p w:rsidR="00E10774" w:rsidRDefault="00E10774" w:rsidP="006A1D81">
      <w:pPr>
        <w:widowControl w:val="0"/>
        <w:numPr>
          <w:ilvl w:val="12"/>
          <w:numId w:val="0"/>
        </w:numPr>
        <w:shd w:val="clear" w:color="auto" w:fill="FFFFFF"/>
        <w:ind w:left="11" w:right="11"/>
        <w:jc w:val="both"/>
        <w:rPr>
          <w:rFonts w:ascii="Arial" w:hAnsi="Arial" w:cs="Arial"/>
          <w:color w:val="000000"/>
          <w:spacing w:val="-1"/>
          <w:sz w:val="20"/>
          <w:szCs w:val="20"/>
        </w:rPr>
      </w:pPr>
      <w:r>
        <w:rPr>
          <w:rFonts w:ascii="Arial" w:hAnsi="Arial" w:cs="Arial"/>
          <w:color w:val="000000"/>
          <w:spacing w:val="-1"/>
          <w:sz w:val="20"/>
          <w:szCs w:val="20"/>
        </w:rPr>
        <w:t>Ustalenia zawarte w niniejszej specyfikacji obejmują wszystkie czynności umożliwiające i mające na celu wykonanie robót polegających na wykonaniu hydrotechnicznych żelbetowych budowli poprzecznych oraz podłużnych.</w:t>
      </w:r>
    </w:p>
    <w:p w:rsidR="00E10774" w:rsidRDefault="00E10774" w:rsidP="006A1D81">
      <w:pPr>
        <w:widowControl w:val="0"/>
        <w:shd w:val="clear" w:color="auto" w:fill="FFFFFF"/>
        <w:tabs>
          <w:tab w:val="left" w:pos="355"/>
        </w:tabs>
        <w:ind w:left="23"/>
        <w:jc w:val="both"/>
        <w:rPr>
          <w:rFonts w:ascii="Arial" w:hAnsi="Arial" w:cs="Arial"/>
          <w:b/>
          <w:bCs/>
          <w:color w:val="000000"/>
          <w:spacing w:val="-14"/>
          <w:sz w:val="20"/>
          <w:szCs w:val="20"/>
        </w:rPr>
      </w:pPr>
      <w:r>
        <w:rPr>
          <w:rFonts w:ascii="Arial" w:hAnsi="Arial" w:cs="Arial"/>
          <w:b/>
          <w:bCs/>
          <w:color w:val="000000"/>
          <w:spacing w:val="-14"/>
          <w:sz w:val="20"/>
          <w:szCs w:val="20"/>
        </w:rPr>
        <w:t xml:space="preserve">1.4. </w:t>
      </w:r>
      <w:r>
        <w:rPr>
          <w:rFonts w:ascii="Arial" w:hAnsi="Arial" w:cs="Arial"/>
          <w:b/>
          <w:bCs/>
          <w:color w:val="000000"/>
          <w:spacing w:val="-14"/>
          <w:sz w:val="20"/>
          <w:szCs w:val="20"/>
        </w:rPr>
        <w:tab/>
      </w:r>
      <w:r>
        <w:rPr>
          <w:rFonts w:ascii="Arial" w:hAnsi="Arial" w:cs="Arial"/>
          <w:b/>
          <w:bCs/>
          <w:color w:val="000000"/>
          <w:spacing w:val="-14"/>
          <w:sz w:val="20"/>
          <w:szCs w:val="20"/>
        </w:rPr>
        <w:tab/>
        <w:t xml:space="preserve"> Określenia podstawowe.</w:t>
      </w:r>
    </w:p>
    <w:p w:rsidR="00E10774" w:rsidRDefault="00E10774" w:rsidP="006A1D81">
      <w:pPr>
        <w:widowControl w:val="0"/>
        <w:numPr>
          <w:ilvl w:val="12"/>
          <w:numId w:val="0"/>
        </w:numPr>
        <w:shd w:val="clear" w:color="auto" w:fill="FFFFFF"/>
        <w:ind w:left="11" w:right="11"/>
        <w:jc w:val="both"/>
        <w:rPr>
          <w:rFonts w:ascii="Arial" w:hAnsi="Arial" w:cs="Arial"/>
          <w:color w:val="000000"/>
          <w:spacing w:val="-1"/>
          <w:sz w:val="20"/>
          <w:szCs w:val="20"/>
        </w:rPr>
      </w:pPr>
      <w:r>
        <w:rPr>
          <w:rFonts w:ascii="Arial" w:hAnsi="Arial" w:cs="Arial"/>
          <w:b/>
          <w:color w:val="000000"/>
          <w:spacing w:val="-1"/>
          <w:sz w:val="20"/>
          <w:szCs w:val="20"/>
        </w:rPr>
        <w:t>Beton zwykły</w:t>
      </w:r>
      <w:r>
        <w:rPr>
          <w:rFonts w:ascii="Arial" w:hAnsi="Arial" w:cs="Arial"/>
          <w:color w:val="000000"/>
          <w:spacing w:val="-1"/>
          <w:sz w:val="20"/>
          <w:szCs w:val="20"/>
        </w:rPr>
        <w:t xml:space="preserve"> - Beton o gęstości powyżej 1,8 kg/dcm</w:t>
      </w:r>
      <w:r>
        <w:rPr>
          <w:rFonts w:ascii="Arial" w:hAnsi="Arial" w:cs="Arial"/>
          <w:color w:val="000000"/>
          <w:spacing w:val="-1"/>
          <w:sz w:val="20"/>
          <w:szCs w:val="20"/>
          <w:vertAlign w:val="superscript"/>
        </w:rPr>
        <w:t>3</w:t>
      </w:r>
      <w:r>
        <w:rPr>
          <w:rFonts w:ascii="Arial" w:hAnsi="Arial" w:cs="Arial"/>
          <w:color w:val="000000"/>
          <w:spacing w:val="-1"/>
          <w:sz w:val="20"/>
          <w:szCs w:val="20"/>
        </w:rPr>
        <w:t xml:space="preserve"> wykonany z cementu, wody, kruszywa mineralnego o frakcjach piaskowych i grubszych oraz ewentualnych dodatków mineralnych i domieszek chemicznych.</w:t>
      </w:r>
    </w:p>
    <w:p w:rsidR="00E10774" w:rsidRDefault="00E10774" w:rsidP="006A1D81">
      <w:pPr>
        <w:widowControl w:val="0"/>
        <w:numPr>
          <w:ilvl w:val="12"/>
          <w:numId w:val="0"/>
        </w:numPr>
        <w:shd w:val="clear" w:color="auto" w:fill="FFFFFF"/>
        <w:ind w:left="11" w:right="11"/>
        <w:jc w:val="both"/>
        <w:rPr>
          <w:rFonts w:ascii="Arial" w:hAnsi="Arial" w:cs="Arial"/>
          <w:color w:val="000000"/>
          <w:spacing w:val="-1"/>
          <w:sz w:val="20"/>
          <w:szCs w:val="20"/>
        </w:rPr>
      </w:pPr>
      <w:r>
        <w:rPr>
          <w:rFonts w:ascii="Arial" w:hAnsi="Arial" w:cs="Arial"/>
          <w:b/>
          <w:color w:val="000000"/>
          <w:spacing w:val="-1"/>
          <w:sz w:val="20"/>
          <w:szCs w:val="20"/>
        </w:rPr>
        <w:t>Mieszanka betonowa</w:t>
      </w:r>
      <w:r>
        <w:rPr>
          <w:rFonts w:ascii="Arial" w:hAnsi="Arial" w:cs="Arial"/>
          <w:color w:val="000000"/>
          <w:spacing w:val="-1"/>
          <w:sz w:val="20"/>
          <w:szCs w:val="20"/>
        </w:rPr>
        <w:t xml:space="preserve"> - Mieszanina wszystkich składników przed związaniem betonu w odpowiednich proporcjach w zależności od potrzeby uzyskania odpowiedniej klasy betonu.</w:t>
      </w:r>
    </w:p>
    <w:p w:rsidR="00E10774" w:rsidRDefault="00E10774" w:rsidP="006A1D81">
      <w:pPr>
        <w:widowControl w:val="0"/>
        <w:numPr>
          <w:ilvl w:val="12"/>
          <w:numId w:val="0"/>
        </w:numPr>
        <w:shd w:val="clear" w:color="auto" w:fill="FFFFFF"/>
        <w:ind w:left="11" w:right="11"/>
        <w:jc w:val="both"/>
        <w:rPr>
          <w:rFonts w:ascii="Arial" w:hAnsi="Arial" w:cs="Arial"/>
          <w:color w:val="000000"/>
          <w:spacing w:val="-1"/>
          <w:sz w:val="20"/>
          <w:szCs w:val="20"/>
        </w:rPr>
      </w:pPr>
      <w:r>
        <w:rPr>
          <w:rFonts w:ascii="Arial" w:hAnsi="Arial" w:cs="Arial"/>
          <w:b/>
          <w:color w:val="000000"/>
          <w:spacing w:val="-1"/>
          <w:sz w:val="20"/>
          <w:szCs w:val="20"/>
        </w:rPr>
        <w:t>Pręty zbrojeniowe</w:t>
      </w:r>
      <w:r>
        <w:rPr>
          <w:rFonts w:ascii="Arial" w:hAnsi="Arial" w:cs="Arial"/>
          <w:color w:val="000000"/>
          <w:spacing w:val="-1"/>
          <w:sz w:val="20"/>
          <w:szCs w:val="20"/>
        </w:rPr>
        <w:t xml:space="preserve"> - Beton zbroi się prętami o przekroju okrągłym, gładkimi lub żebrowanymi, średnicy od 5,5 do 40 mm. Długość prętów 10-18 m. </w:t>
      </w:r>
    </w:p>
    <w:p w:rsidR="00E10774" w:rsidRDefault="00E10774" w:rsidP="006A1D81">
      <w:pPr>
        <w:widowControl w:val="0"/>
        <w:numPr>
          <w:ilvl w:val="12"/>
          <w:numId w:val="0"/>
        </w:numPr>
        <w:shd w:val="clear" w:color="auto" w:fill="FFFFFF"/>
        <w:ind w:left="11" w:right="11"/>
        <w:jc w:val="both"/>
        <w:rPr>
          <w:rFonts w:ascii="Arial" w:hAnsi="Arial" w:cs="Arial"/>
          <w:b/>
          <w:color w:val="000000"/>
          <w:spacing w:val="-1"/>
          <w:sz w:val="20"/>
          <w:szCs w:val="20"/>
        </w:rPr>
      </w:pPr>
      <w:r>
        <w:rPr>
          <w:rFonts w:ascii="Arial" w:hAnsi="Arial" w:cs="Arial"/>
          <w:b/>
          <w:color w:val="000000"/>
          <w:spacing w:val="-1"/>
          <w:sz w:val="20"/>
          <w:szCs w:val="20"/>
        </w:rPr>
        <w:t>Siatki zbrojeniowe i szkielety zgrzewane.</w:t>
      </w:r>
    </w:p>
    <w:p w:rsidR="00E10774" w:rsidRDefault="00E10774" w:rsidP="006A1D81">
      <w:pPr>
        <w:widowControl w:val="0"/>
        <w:numPr>
          <w:ilvl w:val="0"/>
          <w:numId w:val="22"/>
        </w:numPr>
        <w:shd w:val="clear" w:color="auto" w:fill="FFFFFF"/>
        <w:ind w:right="11"/>
        <w:jc w:val="both"/>
        <w:rPr>
          <w:rFonts w:ascii="Arial" w:hAnsi="Arial" w:cs="Arial"/>
          <w:color w:val="000000"/>
          <w:spacing w:val="-1"/>
          <w:sz w:val="20"/>
          <w:szCs w:val="20"/>
        </w:rPr>
      </w:pPr>
      <w:r>
        <w:rPr>
          <w:rFonts w:ascii="Arial" w:hAnsi="Arial" w:cs="Arial"/>
          <w:color w:val="000000"/>
          <w:spacing w:val="-1"/>
          <w:sz w:val="20"/>
          <w:szCs w:val="20"/>
        </w:rPr>
        <w:t>siatki zbrojeniowe standardowe lub typowe. Siatki powinny być wyko</w:t>
      </w:r>
      <w:r>
        <w:rPr>
          <w:rFonts w:ascii="Arial" w:hAnsi="Arial" w:cs="Arial"/>
          <w:color w:val="000000"/>
          <w:spacing w:val="-1"/>
          <w:sz w:val="20"/>
          <w:szCs w:val="20"/>
        </w:rPr>
        <w:softHyphen/>
        <w:t>nane z prętów z drutu gładkiego lub profilowa</w:t>
      </w:r>
      <w:r>
        <w:rPr>
          <w:rFonts w:ascii="Arial" w:hAnsi="Arial" w:cs="Arial"/>
          <w:color w:val="000000"/>
          <w:spacing w:val="-1"/>
          <w:sz w:val="20"/>
          <w:szCs w:val="20"/>
        </w:rPr>
        <w:softHyphen/>
        <w:t>nego na zimno, krzyżujących się pod kątem 90°, połączonych za pomocą elektrycznego zgrzewania punktowego, do zbrojenia konstrukcji z betonu mogą być stosowane zgrzewane płaskie i przestrzenne szkielety zbrojeniowe.</w:t>
      </w:r>
    </w:p>
    <w:p w:rsidR="00E10774" w:rsidRDefault="00E10774" w:rsidP="006A1D81">
      <w:pPr>
        <w:widowControl w:val="0"/>
        <w:numPr>
          <w:ilvl w:val="0"/>
          <w:numId w:val="22"/>
        </w:numPr>
        <w:shd w:val="clear" w:color="auto" w:fill="FFFFFF"/>
        <w:ind w:right="11"/>
        <w:jc w:val="both"/>
        <w:rPr>
          <w:rFonts w:ascii="Arial" w:hAnsi="Arial" w:cs="Arial"/>
          <w:color w:val="000000"/>
          <w:spacing w:val="-1"/>
          <w:sz w:val="20"/>
          <w:szCs w:val="20"/>
        </w:rPr>
      </w:pPr>
      <w:r>
        <w:rPr>
          <w:rFonts w:ascii="Arial" w:hAnsi="Arial" w:cs="Arial"/>
          <w:color w:val="000000"/>
          <w:spacing w:val="-1"/>
          <w:sz w:val="20"/>
          <w:szCs w:val="20"/>
        </w:rPr>
        <w:t>płaskie szkielety zbrojeniowe w postaci prefabrykowanych elementów zbrojeń konstrukcji z betonu powinny być wykonywane ze stalowych prętów prostych krzyżujących się pod kątem 90°, połączonych za pomocą elektrycznego zgrzewania punktowego w miejscach styków.</w:t>
      </w:r>
    </w:p>
    <w:p w:rsidR="00E10774" w:rsidRDefault="00E10774" w:rsidP="006A1D81">
      <w:pPr>
        <w:widowControl w:val="0"/>
        <w:numPr>
          <w:ilvl w:val="0"/>
          <w:numId w:val="22"/>
        </w:numPr>
        <w:shd w:val="clear" w:color="auto" w:fill="FFFFFF"/>
        <w:ind w:right="11"/>
        <w:jc w:val="both"/>
        <w:rPr>
          <w:rFonts w:ascii="Arial" w:hAnsi="Arial" w:cs="Arial"/>
          <w:color w:val="000000"/>
          <w:spacing w:val="-1"/>
          <w:sz w:val="20"/>
          <w:szCs w:val="20"/>
        </w:rPr>
      </w:pPr>
      <w:r>
        <w:rPr>
          <w:rFonts w:ascii="Arial" w:hAnsi="Arial" w:cs="Arial"/>
          <w:color w:val="000000"/>
          <w:spacing w:val="-1"/>
          <w:sz w:val="20"/>
          <w:szCs w:val="20"/>
        </w:rPr>
        <w:t>przestrzenne szkielety zbrojeniowe należy wykonywać z płaskich szkieletów zbrojeniowych i pojedynczych prętów stalowych połączonych za pomocą elektrycznego zgrzewania punktowego lub spawania elektrycznego łukowego.</w:t>
      </w:r>
    </w:p>
    <w:p w:rsidR="00E10774" w:rsidRDefault="00E10774" w:rsidP="006A1D81">
      <w:pPr>
        <w:widowControl w:val="0"/>
        <w:shd w:val="clear" w:color="auto" w:fill="FFFFFF"/>
        <w:tabs>
          <w:tab w:val="left" w:pos="355"/>
        </w:tabs>
        <w:ind w:left="24"/>
        <w:jc w:val="both"/>
        <w:rPr>
          <w:rFonts w:ascii="Arial" w:hAnsi="Arial" w:cs="Arial"/>
          <w:b/>
          <w:bCs/>
          <w:color w:val="000000"/>
          <w:spacing w:val="-14"/>
          <w:sz w:val="20"/>
          <w:szCs w:val="20"/>
        </w:rPr>
      </w:pPr>
      <w:r>
        <w:rPr>
          <w:rFonts w:ascii="Arial" w:hAnsi="Arial" w:cs="Arial"/>
          <w:b/>
          <w:bCs/>
          <w:color w:val="000000"/>
          <w:spacing w:val="-14"/>
          <w:sz w:val="20"/>
          <w:szCs w:val="20"/>
        </w:rPr>
        <w:lastRenderedPageBreak/>
        <w:t>1.5.</w:t>
      </w:r>
      <w:r>
        <w:rPr>
          <w:rFonts w:ascii="Arial" w:hAnsi="Arial" w:cs="Arial"/>
          <w:b/>
          <w:bCs/>
          <w:color w:val="000000"/>
          <w:spacing w:val="-14"/>
          <w:sz w:val="20"/>
          <w:szCs w:val="20"/>
        </w:rPr>
        <w:tab/>
      </w:r>
      <w:r>
        <w:rPr>
          <w:rFonts w:ascii="Arial" w:hAnsi="Arial" w:cs="Arial"/>
          <w:b/>
          <w:bCs/>
          <w:color w:val="000000"/>
          <w:spacing w:val="-14"/>
          <w:sz w:val="20"/>
          <w:szCs w:val="20"/>
        </w:rPr>
        <w:tab/>
        <w:t>Ogólne wymagania dotyczące robót.</w:t>
      </w:r>
    </w:p>
    <w:p w:rsidR="00E10774" w:rsidRDefault="00E10774" w:rsidP="006A1D81">
      <w:pPr>
        <w:widowControl w:val="0"/>
        <w:shd w:val="clear" w:color="auto" w:fill="FFFFFF"/>
        <w:ind w:left="14" w:firstLine="696"/>
        <w:jc w:val="both"/>
        <w:rPr>
          <w:rFonts w:ascii="Arial" w:hAnsi="Arial" w:cs="Arial"/>
          <w:color w:val="000000"/>
          <w:spacing w:val="-1"/>
          <w:sz w:val="20"/>
          <w:szCs w:val="20"/>
        </w:rPr>
      </w:pPr>
      <w:r>
        <w:rPr>
          <w:rFonts w:ascii="Arial" w:hAnsi="Arial" w:cs="Arial"/>
          <w:color w:val="000000"/>
          <w:spacing w:val="-1"/>
          <w:sz w:val="20"/>
          <w:szCs w:val="20"/>
        </w:rPr>
        <w:t>Wykonawca robót jest odpowiedzialny za jakość stosowanych materiałów i wykonywanych robót oraz za ich zgodność z Dokumentacją Techniczną, SST0, SST oraz zaleceniami Przedstawiciela Zamawiającego.</w:t>
      </w:r>
    </w:p>
    <w:p w:rsidR="00E10774" w:rsidRDefault="00E10774" w:rsidP="006A1D81">
      <w:pPr>
        <w:widowControl w:val="0"/>
        <w:shd w:val="clear" w:color="auto" w:fill="FFFFFF"/>
        <w:tabs>
          <w:tab w:val="left" w:pos="355"/>
        </w:tabs>
        <w:ind w:left="23"/>
        <w:jc w:val="both"/>
        <w:rPr>
          <w:rFonts w:ascii="Arial" w:hAnsi="Arial" w:cs="Arial"/>
          <w:b/>
          <w:bCs/>
          <w:color w:val="000000"/>
          <w:spacing w:val="-14"/>
          <w:sz w:val="20"/>
          <w:szCs w:val="20"/>
        </w:rPr>
      </w:pPr>
      <w:r>
        <w:rPr>
          <w:rFonts w:ascii="Arial" w:hAnsi="Arial" w:cs="Arial"/>
          <w:b/>
          <w:bCs/>
          <w:color w:val="000000"/>
          <w:spacing w:val="-14"/>
          <w:sz w:val="20"/>
          <w:szCs w:val="20"/>
        </w:rPr>
        <w:t>2.</w:t>
      </w:r>
      <w:r>
        <w:rPr>
          <w:rFonts w:ascii="Arial" w:hAnsi="Arial" w:cs="Arial"/>
          <w:b/>
          <w:bCs/>
          <w:color w:val="000000"/>
          <w:spacing w:val="-14"/>
          <w:sz w:val="20"/>
          <w:szCs w:val="20"/>
        </w:rPr>
        <w:tab/>
      </w:r>
      <w:r>
        <w:rPr>
          <w:rFonts w:ascii="Arial" w:hAnsi="Arial" w:cs="Arial"/>
          <w:b/>
          <w:bCs/>
          <w:color w:val="000000"/>
          <w:spacing w:val="-14"/>
          <w:sz w:val="20"/>
          <w:szCs w:val="20"/>
        </w:rPr>
        <w:tab/>
        <w:t xml:space="preserve">MATERIAŁY.  </w:t>
      </w:r>
    </w:p>
    <w:p w:rsidR="00E10774" w:rsidRDefault="00E10774" w:rsidP="006A1D81">
      <w:pPr>
        <w:widowControl w:val="0"/>
        <w:shd w:val="clear" w:color="auto" w:fill="FFFFFF"/>
        <w:tabs>
          <w:tab w:val="left" w:pos="389"/>
        </w:tabs>
        <w:ind w:left="34"/>
        <w:jc w:val="both"/>
        <w:rPr>
          <w:rFonts w:ascii="Arial" w:hAnsi="Arial" w:cs="Arial"/>
          <w:sz w:val="20"/>
          <w:szCs w:val="20"/>
        </w:rPr>
      </w:pPr>
      <w:r>
        <w:rPr>
          <w:rFonts w:ascii="Arial" w:hAnsi="Arial" w:cs="Arial"/>
          <w:b/>
          <w:bCs/>
          <w:color w:val="000000"/>
          <w:sz w:val="20"/>
          <w:szCs w:val="20"/>
        </w:rPr>
        <w:t>2.1.</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pacing w:val="-1"/>
          <w:sz w:val="20"/>
          <w:szCs w:val="20"/>
        </w:rPr>
        <w:t>Rodzaje materiałów.</w:t>
      </w:r>
    </w:p>
    <w:p w:rsidR="00E10774" w:rsidRDefault="00E10774" w:rsidP="006A1D81">
      <w:pPr>
        <w:widowControl w:val="0"/>
        <w:shd w:val="clear" w:color="auto" w:fill="FFFFFF"/>
        <w:jc w:val="both"/>
        <w:rPr>
          <w:rFonts w:ascii="Arial" w:hAnsi="Arial" w:cs="Arial"/>
          <w:sz w:val="20"/>
          <w:szCs w:val="20"/>
        </w:rPr>
      </w:pPr>
      <w:r>
        <w:rPr>
          <w:rFonts w:ascii="Arial" w:hAnsi="Arial" w:cs="Arial"/>
          <w:color w:val="000000"/>
          <w:sz w:val="20"/>
          <w:szCs w:val="20"/>
        </w:rPr>
        <w:t>Materiałami stosowanymi przy wykonywaniu konstrukcji  objętych niniejszą SST są:</w:t>
      </w:r>
    </w:p>
    <w:p w:rsidR="00E10774" w:rsidRDefault="00E10774" w:rsidP="006A1D81">
      <w:pPr>
        <w:widowControl w:val="0"/>
        <w:numPr>
          <w:ilvl w:val="0"/>
          <w:numId w:val="22"/>
        </w:numPr>
        <w:shd w:val="clear" w:color="auto" w:fill="FFFFFF"/>
        <w:ind w:right="11"/>
        <w:jc w:val="both"/>
        <w:rPr>
          <w:rFonts w:ascii="Arial" w:hAnsi="Arial" w:cs="Arial"/>
          <w:color w:val="000000"/>
          <w:sz w:val="20"/>
          <w:szCs w:val="20"/>
        </w:rPr>
      </w:pPr>
      <w:r>
        <w:rPr>
          <w:rFonts w:ascii="Arial" w:hAnsi="Arial" w:cs="Arial"/>
          <w:color w:val="000000"/>
          <w:spacing w:val="-2"/>
          <w:sz w:val="20"/>
          <w:szCs w:val="20"/>
        </w:rPr>
        <w:t xml:space="preserve">elementy deskowania, </w:t>
      </w:r>
    </w:p>
    <w:p w:rsidR="00E10774" w:rsidRDefault="00E10774" w:rsidP="006A1D81">
      <w:pPr>
        <w:widowControl w:val="0"/>
        <w:numPr>
          <w:ilvl w:val="0"/>
          <w:numId w:val="22"/>
        </w:numPr>
        <w:shd w:val="clear" w:color="auto" w:fill="FFFFFF"/>
        <w:ind w:right="11"/>
        <w:jc w:val="both"/>
        <w:rPr>
          <w:rFonts w:ascii="Arial" w:hAnsi="Arial" w:cs="Arial"/>
          <w:color w:val="000000"/>
          <w:sz w:val="20"/>
          <w:szCs w:val="20"/>
        </w:rPr>
      </w:pPr>
      <w:r>
        <w:rPr>
          <w:rFonts w:ascii="Arial" w:hAnsi="Arial" w:cs="Arial"/>
          <w:color w:val="000000"/>
          <w:spacing w:val="-2"/>
          <w:sz w:val="20"/>
          <w:szCs w:val="20"/>
        </w:rPr>
        <w:t>stal zbrojeniowa, elementy zbrojenia,</w:t>
      </w:r>
    </w:p>
    <w:p w:rsidR="00E10774" w:rsidRDefault="00E10774" w:rsidP="006A1D81">
      <w:pPr>
        <w:widowControl w:val="0"/>
        <w:numPr>
          <w:ilvl w:val="0"/>
          <w:numId w:val="22"/>
        </w:numPr>
        <w:shd w:val="clear" w:color="auto" w:fill="FFFFFF"/>
        <w:ind w:right="11"/>
        <w:jc w:val="both"/>
        <w:rPr>
          <w:rFonts w:ascii="Arial" w:hAnsi="Arial" w:cs="Arial"/>
          <w:color w:val="000000"/>
          <w:spacing w:val="-1"/>
          <w:sz w:val="20"/>
          <w:szCs w:val="20"/>
        </w:rPr>
      </w:pPr>
      <w:r>
        <w:rPr>
          <w:rFonts w:ascii="Arial" w:hAnsi="Arial" w:cs="Arial"/>
          <w:color w:val="000000"/>
          <w:spacing w:val="-1"/>
          <w:sz w:val="20"/>
          <w:szCs w:val="20"/>
        </w:rPr>
        <w:t>mieszanka betonowa i jej składniki,</w:t>
      </w:r>
    </w:p>
    <w:p w:rsidR="00E10774" w:rsidRDefault="00E10774" w:rsidP="006A1D81">
      <w:pPr>
        <w:widowControl w:val="0"/>
        <w:numPr>
          <w:ilvl w:val="0"/>
          <w:numId w:val="22"/>
        </w:numPr>
        <w:shd w:val="clear" w:color="auto" w:fill="FFFFFF"/>
        <w:ind w:right="11"/>
        <w:jc w:val="both"/>
        <w:rPr>
          <w:rFonts w:ascii="Arial" w:hAnsi="Arial" w:cs="Arial"/>
          <w:color w:val="000000"/>
          <w:spacing w:val="-1"/>
          <w:sz w:val="20"/>
          <w:szCs w:val="20"/>
        </w:rPr>
      </w:pPr>
      <w:r>
        <w:rPr>
          <w:rFonts w:ascii="Arial" w:hAnsi="Arial" w:cs="Arial"/>
          <w:color w:val="000000"/>
          <w:spacing w:val="-1"/>
          <w:sz w:val="20"/>
          <w:szCs w:val="20"/>
        </w:rPr>
        <w:t>środek antyadhezyjny.</w:t>
      </w:r>
    </w:p>
    <w:p w:rsidR="00E10774" w:rsidRDefault="00E10774" w:rsidP="006A1D81">
      <w:pPr>
        <w:widowControl w:val="0"/>
        <w:shd w:val="clear" w:color="auto" w:fill="FFFFFF"/>
        <w:tabs>
          <w:tab w:val="left" w:pos="389"/>
        </w:tabs>
        <w:ind w:left="34"/>
        <w:jc w:val="both"/>
        <w:rPr>
          <w:rFonts w:ascii="Arial" w:hAnsi="Arial" w:cs="Arial"/>
          <w:sz w:val="20"/>
          <w:szCs w:val="20"/>
        </w:rPr>
      </w:pPr>
      <w:r>
        <w:rPr>
          <w:rFonts w:ascii="Arial" w:hAnsi="Arial" w:cs="Arial"/>
          <w:b/>
          <w:bCs/>
          <w:color w:val="000000"/>
          <w:spacing w:val="-4"/>
          <w:sz w:val="20"/>
          <w:szCs w:val="20"/>
        </w:rPr>
        <w:t>2.2.</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pacing w:val="-1"/>
          <w:sz w:val="20"/>
          <w:szCs w:val="20"/>
        </w:rPr>
        <w:t xml:space="preserve">Elementy deskowania. </w:t>
      </w:r>
    </w:p>
    <w:p w:rsidR="00E10774" w:rsidRDefault="00E10774" w:rsidP="006A1D81">
      <w:pPr>
        <w:widowControl w:val="0"/>
        <w:numPr>
          <w:ilvl w:val="12"/>
          <w:numId w:val="0"/>
        </w:numPr>
        <w:shd w:val="clear" w:color="auto" w:fill="FFFFFF"/>
        <w:tabs>
          <w:tab w:val="left" w:pos="9320"/>
        </w:tabs>
        <w:ind w:right="-36"/>
        <w:jc w:val="both"/>
        <w:rPr>
          <w:rFonts w:ascii="Arial" w:hAnsi="Arial" w:cs="Arial"/>
          <w:color w:val="000000"/>
          <w:sz w:val="20"/>
          <w:szCs w:val="20"/>
        </w:rPr>
      </w:pPr>
      <w:r>
        <w:rPr>
          <w:rFonts w:ascii="Arial" w:hAnsi="Arial" w:cs="Arial"/>
          <w:color w:val="000000"/>
          <w:sz w:val="20"/>
          <w:szCs w:val="20"/>
        </w:rPr>
        <w:t xml:space="preserve">Deskowanie powinno odpowiadać wymaganiom określonym w PN-S 10040:1999. </w:t>
      </w:r>
    </w:p>
    <w:p w:rsidR="00E10774" w:rsidRDefault="00E10774" w:rsidP="006A1D81">
      <w:pPr>
        <w:widowControl w:val="0"/>
        <w:numPr>
          <w:ilvl w:val="12"/>
          <w:numId w:val="0"/>
        </w:numPr>
        <w:shd w:val="clear" w:color="auto" w:fill="FFFFFF"/>
        <w:tabs>
          <w:tab w:val="left" w:pos="9320"/>
        </w:tabs>
        <w:ind w:right="-36"/>
        <w:jc w:val="both"/>
        <w:rPr>
          <w:rFonts w:ascii="Arial" w:hAnsi="Arial" w:cs="Arial"/>
          <w:sz w:val="20"/>
          <w:szCs w:val="20"/>
        </w:rPr>
      </w:pPr>
      <w:r>
        <w:rPr>
          <w:rFonts w:ascii="Arial" w:hAnsi="Arial" w:cs="Arial"/>
          <w:color w:val="000000"/>
          <w:spacing w:val="-1"/>
          <w:sz w:val="20"/>
          <w:szCs w:val="20"/>
        </w:rPr>
        <w:t>Deskowanie należy wykonać z materiałów odpowiadających następującym normom:</w:t>
      </w:r>
    </w:p>
    <w:p w:rsidR="00E10774" w:rsidRDefault="00E10774" w:rsidP="006A1D81">
      <w:pPr>
        <w:widowControl w:val="0"/>
        <w:numPr>
          <w:ilvl w:val="12"/>
          <w:numId w:val="0"/>
        </w:numPr>
        <w:shd w:val="clear" w:color="auto" w:fill="FFFFFF"/>
        <w:tabs>
          <w:tab w:val="left" w:pos="317"/>
        </w:tabs>
        <w:ind w:left="34" w:right="768"/>
        <w:jc w:val="both"/>
        <w:rPr>
          <w:rFonts w:ascii="Arial" w:hAnsi="Arial" w:cs="Arial"/>
          <w:color w:val="000000"/>
          <w:sz w:val="20"/>
          <w:szCs w:val="20"/>
        </w:rPr>
      </w:pPr>
      <w:r>
        <w:rPr>
          <w:rFonts w:ascii="Arial" w:hAnsi="Arial" w:cs="Arial"/>
          <w:color w:val="000000"/>
          <w:sz w:val="20"/>
          <w:szCs w:val="20"/>
        </w:rPr>
        <w:t xml:space="preserve">- drewno powinno odpowiadać wymaganiom norm: PN-92/D-95017, PN-91/D-95018, PN-75/D-96000, PN-72/D-96002, PN-63/B-06251, </w:t>
      </w:r>
    </w:p>
    <w:p w:rsidR="00E10774" w:rsidRDefault="00E10774" w:rsidP="006A1D81">
      <w:pPr>
        <w:widowControl w:val="0"/>
        <w:numPr>
          <w:ilvl w:val="12"/>
          <w:numId w:val="0"/>
        </w:numPr>
        <w:shd w:val="clear" w:color="auto" w:fill="FFFFFF"/>
        <w:tabs>
          <w:tab w:val="left" w:pos="317"/>
        </w:tabs>
        <w:ind w:left="34" w:right="768"/>
        <w:jc w:val="both"/>
        <w:rPr>
          <w:rFonts w:ascii="Arial" w:hAnsi="Arial" w:cs="Arial"/>
          <w:color w:val="000000"/>
          <w:sz w:val="20"/>
          <w:szCs w:val="20"/>
        </w:rPr>
      </w:pPr>
      <w:r>
        <w:rPr>
          <w:rFonts w:ascii="Arial" w:hAnsi="Arial" w:cs="Arial"/>
          <w:color w:val="000000"/>
          <w:sz w:val="20"/>
          <w:szCs w:val="20"/>
        </w:rPr>
        <w:t>- sklejka powinna odpowiadać wymaganiom norm: PN-EN 313-1:2001, PN-EN 313-2:2001 oraz PN-EN 636-3:2001,</w:t>
      </w:r>
    </w:p>
    <w:p w:rsidR="00E10774" w:rsidRDefault="00E10774" w:rsidP="006A1D81">
      <w:pPr>
        <w:widowControl w:val="0"/>
        <w:numPr>
          <w:ilvl w:val="12"/>
          <w:numId w:val="0"/>
        </w:numPr>
        <w:shd w:val="clear" w:color="auto" w:fill="FFFFFF"/>
        <w:tabs>
          <w:tab w:val="left" w:pos="317"/>
        </w:tabs>
        <w:ind w:left="34" w:right="768"/>
        <w:jc w:val="both"/>
        <w:rPr>
          <w:rFonts w:ascii="Arial" w:hAnsi="Arial" w:cs="Arial"/>
          <w:color w:val="000000"/>
          <w:sz w:val="20"/>
          <w:szCs w:val="20"/>
        </w:rPr>
      </w:pPr>
      <w:r>
        <w:rPr>
          <w:rFonts w:ascii="Arial" w:hAnsi="Arial" w:cs="Arial"/>
          <w:color w:val="000000"/>
          <w:sz w:val="20"/>
          <w:szCs w:val="20"/>
        </w:rPr>
        <w:t>- gwoździe budowlane powinny odpowiadać wymaganiom normy PN-84/M-81000,</w:t>
      </w:r>
    </w:p>
    <w:p w:rsidR="00E10774" w:rsidRDefault="00E10774" w:rsidP="006A1D81">
      <w:pPr>
        <w:widowControl w:val="0"/>
        <w:numPr>
          <w:ilvl w:val="12"/>
          <w:numId w:val="0"/>
        </w:numPr>
        <w:shd w:val="clear" w:color="auto" w:fill="FFFFFF"/>
        <w:tabs>
          <w:tab w:val="left" w:pos="317"/>
        </w:tabs>
        <w:ind w:left="34" w:right="768"/>
        <w:jc w:val="both"/>
        <w:rPr>
          <w:rFonts w:ascii="Arial" w:hAnsi="Arial" w:cs="Arial"/>
          <w:color w:val="000000"/>
          <w:sz w:val="20"/>
          <w:szCs w:val="20"/>
        </w:rPr>
      </w:pPr>
      <w:r>
        <w:rPr>
          <w:rFonts w:ascii="Arial" w:hAnsi="Arial" w:cs="Arial"/>
          <w:color w:val="000000"/>
          <w:sz w:val="20"/>
          <w:szCs w:val="20"/>
        </w:rPr>
        <w:t>- deskowania powinny być w dobrym stanie technicznym,</w:t>
      </w:r>
    </w:p>
    <w:p w:rsidR="00E10774" w:rsidRDefault="00E10774" w:rsidP="006A1D81">
      <w:pPr>
        <w:widowControl w:val="0"/>
        <w:numPr>
          <w:ilvl w:val="12"/>
          <w:numId w:val="0"/>
        </w:numPr>
        <w:shd w:val="clear" w:color="auto" w:fill="FFFFFF"/>
        <w:ind w:left="24" w:right="46" w:firstLine="394"/>
        <w:jc w:val="both"/>
        <w:rPr>
          <w:rFonts w:ascii="Arial" w:hAnsi="Arial" w:cs="Arial"/>
          <w:color w:val="000000"/>
          <w:spacing w:val="1"/>
          <w:sz w:val="20"/>
          <w:szCs w:val="20"/>
        </w:rPr>
      </w:pPr>
      <w:r>
        <w:rPr>
          <w:rFonts w:ascii="Arial" w:hAnsi="Arial" w:cs="Arial"/>
          <w:color w:val="000000"/>
          <w:spacing w:val="1"/>
          <w:sz w:val="20"/>
          <w:szCs w:val="20"/>
        </w:rPr>
        <w:t xml:space="preserve">- do smarowania elementów </w:t>
      </w:r>
      <w:proofErr w:type="spellStart"/>
      <w:r>
        <w:rPr>
          <w:rFonts w:ascii="Arial" w:hAnsi="Arial" w:cs="Arial"/>
          <w:color w:val="000000"/>
          <w:spacing w:val="1"/>
          <w:sz w:val="20"/>
          <w:szCs w:val="20"/>
        </w:rPr>
        <w:t>deskowań</w:t>
      </w:r>
      <w:proofErr w:type="spellEnd"/>
      <w:r>
        <w:rPr>
          <w:rFonts w:ascii="Arial" w:hAnsi="Arial" w:cs="Arial"/>
          <w:color w:val="000000"/>
          <w:spacing w:val="1"/>
          <w:sz w:val="20"/>
          <w:szCs w:val="20"/>
        </w:rPr>
        <w:t xml:space="preserve"> stykających się z betonem należy stosować środki antyadhezyjne parafinowe przeznaczone do tego typu zastosowań. Materiały stosowane na deskowania nie mogą deformować się pod wpływem warunków atmosferycznych, ani na skutek zetknięcia się z mieszanką betonową. Dopuszcza się wykonanie </w:t>
      </w:r>
      <w:proofErr w:type="spellStart"/>
      <w:r>
        <w:rPr>
          <w:rFonts w:ascii="Arial" w:hAnsi="Arial" w:cs="Arial"/>
          <w:color w:val="000000"/>
          <w:spacing w:val="1"/>
          <w:sz w:val="20"/>
          <w:szCs w:val="20"/>
        </w:rPr>
        <w:t>deskowań</w:t>
      </w:r>
      <w:proofErr w:type="spellEnd"/>
      <w:r>
        <w:rPr>
          <w:rFonts w:ascii="Arial" w:hAnsi="Arial" w:cs="Arial"/>
          <w:color w:val="000000"/>
          <w:spacing w:val="1"/>
          <w:sz w:val="20"/>
          <w:szCs w:val="20"/>
        </w:rPr>
        <w:t xml:space="preserve"> z innych materiałów pod warunkiem zaakceptowania przez Przedstawiciela Zamawiającego.</w:t>
      </w:r>
    </w:p>
    <w:p w:rsidR="00E10774" w:rsidRDefault="00E10774" w:rsidP="006A1D81">
      <w:pPr>
        <w:widowControl w:val="0"/>
        <w:shd w:val="clear" w:color="auto" w:fill="FFFFFF"/>
        <w:tabs>
          <w:tab w:val="left" w:pos="317"/>
        </w:tabs>
        <w:jc w:val="both"/>
        <w:rPr>
          <w:rFonts w:ascii="Arial" w:hAnsi="Arial" w:cs="Arial"/>
          <w:sz w:val="20"/>
          <w:szCs w:val="20"/>
        </w:rPr>
      </w:pPr>
      <w:r>
        <w:rPr>
          <w:rFonts w:ascii="Arial" w:hAnsi="Arial" w:cs="Arial"/>
          <w:b/>
          <w:bCs/>
          <w:color w:val="000000"/>
          <w:spacing w:val="-3"/>
          <w:sz w:val="20"/>
          <w:szCs w:val="20"/>
        </w:rPr>
        <w:t>2.3</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pacing w:val="-1"/>
          <w:sz w:val="20"/>
          <w:szCs w:val="20"/>
        </w:rPr>
        <w:t>Stal zbrojeniowa, elementy zbrojenia,</w:t>
      </w:r>
    </w:p>
    <w:p w:rsidR="00E10774" w:rsidRDefault="00E10774" w:rsidP="006A1D81">
      <w:pPr>
        <w:widowControl w:val="0"/>
        <w:numPr>
          <w:ilvl w:val="12"/>
          <w:numId w:val="0"/>
        </w:numPr>
        <w:shd w:val="clear" w:color="auto" w:fill="FFFFFF"/>
        <w:ind w:left="24" w:right="46" w:firstLine="394"/>
        <w:jc w:val="both"/>
        <w:rPr>
          <w:rFonts w:ascii="Arial" w:hAnsi="Arial" w:cs="Arial"/>
          <w:color w:val="FF0000"/>
          <w:spacing w:val="1"/>
          <w:sz w:val="20"/>
          <w:szCs w:val="20"/>
        </w:rPr>
      </w:pPr>
      <w:r>
        <w:rPr>
          <w:rFonts w:ascii="Arial" w:hAnsi="Arial" w:cs="Arial"/>
          <w:color w:val="000000"/>
          <w:spacing w:val="1"/>
          <w:sz w:val="20"/>
          <w:szCs w:val="20"/>
        </w:rPr>
        <w:t xml:space="preserve">Do </w:t>
      </w:r>
      <w:proofErr w:type="spellStart"/>
      <w:r>
        <w:rPr>
          <w:rFonts w:ascii="Arial" w:hAnsi="Arial" w:cs="Arial"/>
          <w:color w:val="000000"/>
          <w:spacing w:val="1"/>
          <w:sz w:val="20"/>
          <w:szCs w:val="20"/>
        </w:rPr>
        <w:t>zazbrojenia</w:t>
      </w:r>
      <w:proofErr w:type="spellEnd"/>
      <w:r>
        <w:rPr>
          <w:rFonts w:ascii="Arial" w:hAnsi="Arial" w:cs="Arial"/>
          <w:color w:val="000000"/>
          <w:spacing w:val="1"/>
          <w:sz w:val="20"/>
          <w:szCs w:val="20"/>
        </w:rPr>
        <w:t xml:space="preserve"> projektowanych konstrukcji, należy użyć stali żebrowanej, wymiary elementów zbrojenia podano w Dokumentacji Technicznej, do montażu prętów zbrojenia należy używać miękkiego drutu </w:t>
      </w:r>
      <w:proofErr w:type="spellStart"/>
      <w:r>
        <w:rPr>
          <w:rFonts w:ascii="Arial" w:hAnsi="Arial" w:cs="Arial"/>
          <w:color w:val="000000"/>
          <w:spacing w:val="1"/>
          <w:sz w:val="20"/>
          <w:szCs w:val="20"/>
        </w:rPr>
        <w:t>wiązałkowego</w:t>
      </w:r>
      <w:proofErr w:type="spellEnd"/>
      <w:r>
        <w:rPr>
          <w:rFonts w:ascii="Arial" w:hAnsi="Arial" w:cs="Arial"/>
          <w:color w:val="000000"/>
          <w:spacing w:val="1"/>
          <w:sz w:val="20"/>
          <w:szCs w:val="20"/>
        </w:rPr>
        <w:t>.</w:t>
      </w:r>
    </w:p>
    <w:p w:rsidR="00E10774" w:rsidRDefault="00E10774" w:rsidP="006A1D81">
      <w:pPr>
        <w:widowControl w:val="0"/>
        <w:shd w:val="clear" w:color="auto" w:fill="FFFFFF"/>
        <w:tabs>
          <w:tab w:val="left" w:pos="317"/>
        </w:tabs>
        <w:jc w:val="both"/>
        <w:rPr>
          <w:rFonts w:ascii="Arial" w:hAnsi="Arial" w:cs="Arial"/>
          <w:b/>
          <w:bCs/>
          <w:color w:val="000000"/>
          <w:spacing w:val="-1"/>
          <w:sz w:val="20"/>
          <w:szCs w:val="20"/>
        </w:rPr>
      </w:pPr>
      <w:r>
        <w:rPr>
          <w:rFonts w:ascii="Arial" w:hAnsi="Arial" w:cs="Arial"/>
          <w:b/>
          <w:bCs/>
          <w:color w:val="000000"/>
          <w:spacing w:val="-1"/>
          <w:sz w:val="20"/>
          <w:szCs w:val="20"/>
        </w:rPr>
        <w:t>2.4</w:t>
      </w:r>
      <w:r>
        <w:rPr>
          <w:rFonts w:ascii="Arial" w:hAnsi="Arial" w:cs="Arial"/>
          <w:b/>
          <w:bCs/>
          <w:color w:val="000000"/>
          <w:spacing w:val="-1"/>
          <w:sz w:val="20"/>
          <w:szCs w:val="20"/>
        </w:rPr>
        <w:tab/>
      </w:r>
      <w:r>
        <w:rPr>
          <w:rFonts w:ascii="Arial" w:hAnsi="Arial" w:cs="Arial"/>
          <w:b/>
          <w:bCs/>
          <w:color w:val="000000"/>
          <w:spacing w:val="-1"/>
          <w:sz w:val="20"/>
          <w:szCs w:val="20"/>
        </w:rPr>
        <w:tab/>
        <w:t>Podkładki dystansowe.</w:t>
      </w:r>
    </w:p>
    <w:p w:rsidR="00E10774" w:rsidRDefault="00E10774" w:rsidP="006A1D81">
      <w:pPr>
        <w:widowControl w:val="0"/>
        <w:numPr>
          <w:ilvl w:val="12"/>
          <w:numId w:val="0"/>
        </w:numPr>
        <w:shd w:val="clear" w:color="auto" w:fill="FFFFFF"/>
        <w:ind w:left="24" w:right="46" w:firstLine="394"/>
        <w:jc w:val="both"/>
        <w:rPr>
          <w:rFonts w:ascii="Arial" w:hAnsi="Arial" w:cs="Arial"/>
          <w:color w:val="000000"/>
          <w:spacing w:val="1"/>
          <w:sz w:val="20"/>
          <w:szCs w:val="20"/>
        </w:rPr>
      </w:pPr>
      <w:r>
        <w:rPr>
          <w:rFonts w:ascii="Arial" w:hAnsi="Arial" w:cs="Arial"/>
          <w:color w:val="000000"/>
          <w:spacing w:val="1"/>
          <w:sz w:val="20"/>
          <w:szCs w:val="20"/>
        </w:rPr>
        <w:t>Dopuszcza się stosowanie stabilizatorów i podkładek dystansowych wyłącznie z betonu lub z tworzyw sztucznych. Podkładki dystansowe muszą być przymocowane do prętów.</w:t>
      </w:r>
    </w:p>
    <w:p w:rsidR="00E10774" w:rsidRDefault="00E10774" w:rsidP="006A1D81">
      <w:pPr>
        <w:widowControl w:val="0"/>
        <w:numPr>
          <w:ilvl w:val="12"/>
          <w:numId w:val="0"/>
        </w:numPr>
        <w:shd w:val="clear" w:color="auto" w:fill="FFFFFF"/>
        <w:tabs>
          <w:tab w:val="left" w:pos="389"/>
        </w:tabs>
        <w:ind w:left="34"/>
        <w:jc w:val="both"/>
        <w:rPr>
          <w:rFonts w:ascii="Arial" w:hAnsi="Arial" w:cs="Arial"/>
          <w:sz w:val="20"/>
          <w:szCs w:val="20"/>
        </w:rPr>
      </w:pPr>
      <w:r>
        <w:rPr>
          <w:rFonts w:ascii="Arial" w:hAnsi="Arial" w:cs="Arial"/>
          <w:b/>
          <w:bCs/>
          <w:color w:val="000000"/>
          <w:spacing w:val="-3"/>
          <w:sz w:val="20"/>
          <w:szCs w:val="20"/>
        </w:rPr>
        <w:t>2.5</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pacing w:val="-1"/>
          <w:sz w:val="20"/>
          <w:szCs w:val="20"/>
        </w:rPr>
        <w:t xml:space="preserve">Mieszanka betonowa. </w:t>
      </w:r>
    </w:p>
    <w:p w:rsidR="00E10774" w:rsidRDefault="00E10774" w:rsidP="006A1D81">
      <w:pPr>
        <w:widowControl w:val="0"/>
        <w:numPr>
          <w:ilvl w:val="12"/>
          <w:numId w:val="0"/>
        </w:numPr>
        <w:shd w:val="clear" w:color="auto" w:fill="FFFFFF"/>
        <w:jc w:val="both"/>
        <w:rPr>
          <w:rFonts w:ascii="Arial" w:hAnsi="Arial" w:cs="Arial"/>
          <w:color w:val="000000"/>
          <w:spacing w:val="2"/>
          <w:sz w:val="20"/>
          <w:szCs w:val="20"/>
        </w:rPr>
      </w:pPr>
      <w:r>
        <w:rPr>
          <w:rFonts w:ascii="Arial" w:hAnsi="Arial" w:cs="Arial"/>
          <w:color w:val="000000"/>
          <w:spacing w:val="2"/>
          <w:sz w:val="20"/>
          <w:szCs w:val="20"/>
        </w:rPr>
        <w:t>Do wykonania określonego zakresu robót przewiduje się użycie betonu klasy C 20/25.</w:t>
      </w:r>
    </w:p>
    <w:p w:rsidR="00E10774" w:rsidRDefault="00E10774" w:rsidP="006A1D81">
      <w:pPr>
        <w:widowControl w:val="0"/>
        <w:numPr>
          <w:ilvl w:val="12"/>
          <w:numId w:val="0"/>
        </w:numPr>
        <w:shd w:val="clear" w:color="auto" w:fill="FFFFFF"/>
        <w:jc w:val="both"/>
        <w:rPr>
          <w:rFonts w:ascii="Arial" w:hAnsi="Arial" w:cs="Arial"/>
          <w:color w:val="000000"/>
          <w:spacing w:val="2"/>
          <w:sz w:val="20"/>
          <w:szCs w:val="20"/>
        </w:rPr>
      </w:pPr>
      <w:r>
        <w:rPr>
          <w:rFonts w:ascii="Arial" w:hAnsi="Arial" w:cs="Arial"/>
          <w:color w:val="000000"/>
          <w:spacing w:val="2"/>
          <w:sz w:val="20"/>
          <w:szCs w:val="20"/>
        </w:rPr>
        <w:t xml:space="preserve">Do wykonania robót należy stosować wyłącznie mieszankę betonową, wykonaną w Wytwórni. </w:t>
      </w:r>
    </w:p>
    <w:p w:rsidR="00E10774" w:rsidRDefault="00E10774" w:rsidP="006A1D81">
      <w:pPr>
        <w:widowControl w:val="0"/>
        <w:numPr>
          <w:ilvl w:val="12"/>
          <w:numId w:val="0"/>
        </w:numPr>
        <w:shd w:val="clear" w:color="auto" w:fill="FFFFFF"/>
        <w:tabs>
          <w:tab w:val="left" w:pos="389"/>
        </w:tabs>
        <w:ind w:left="34"/>
        <w:jc w:val="both"/>
        <w:rPr>
          <w:rFonts w:ascii="Arial" w:hAnsi="Arial" w:cs="Arial"/>
          <w:b/>
          <w:bCs/>
          <w:color w:val="000000"/>
          <w:spacing w:val="-1"/>
          <w:sz w:val="20"/>
          <w:szCs w:val="20"/>
        </w:rPr>
      </w:pPr>
      <w:r>
        <w:rPr>
          <w:rFonts w:ascii="Arial" w:hAnsi="Arial" w:cs="Arial"/>
          <w:b/>
          <w:bCs/>
          <w:color w:val="000000"/>
          <w:spacing w:val="-1"/>
          <w:sz w:val="20"/>
          <w:szCs w:val="20"/>
        </w:rPr>
        <w:t>2.6</w:t>
      </w:r>
      <w:r>
        <w:rPr>
          <w:rFonts w:ascii="Arial" w:hAnsi="Arial" w:cs="Arial"/>
          <w:b/>
          <w:bCs/>
          <w:color w:val="000000"/>
          <w:spacing w:val="-1"/>
          <w:sz w:val="20"/>
          <w:szCs w:val="20"/>
        </w:rPr>
        <w:tab/>
        <w:t xml:space="preserve"> </w:t>
      </w:r>
      <w:r>
        <w:rPr>
          <w:rFonts w:ascii="Arial" w:hAnsi="Arial" w:cs="Arial"/>
          <w:b/>
          <w:bCs/>
          <w:color w:val="000000"/>
          <w:spacing w:val="-1"/>
          <w:sz w:val="20"/>
          <w:szCs w:val="20"/>
        </w:rPr>
        <w:tab/>
        <w:t>Domieszki do betonu.</w:t>
      </w:r>
    </w:p>
    <w:p w:rsidR="00E10774" w:rsidRDefault="00E10774" w:rsidP="006A1D81">
      <w:pPr>
        <w:widowControl w:val="0"/>
        <w:numPr>
          <w:ilvl w:val="12"/>
          <w:numId w:val="0"/>
        </w:numPr>
        <w:shd w:val="clear" w:color="auto" w:fill="FFFFFF"/>
        <w:jc w:val="both"/>
        <w:rPr>
          <w:rFonts w:ascii="Arial" w:hAnsi="Arial" w:cs="Arial"/>
          <w:color w:val="000000"/>
          <w:spacing w:val="2"/>
          <w:sz w:val="20"/>
          <w:szCs w:val="20"/>
        </w:rPr>
      </w:pPr>
      <w:r>
        <w:rPr>
          <w:rFonts w:ascii="Arial" w:hAnsi="Arial" w:cs="Arial"/>
          <w:color w:val="000000"/>
          <w:spacing w:val="2"/>
          <w:sz w:val="20"/>
          <w:szCs w:val="20"/>
        </w:rPr>
        <w:t>W miarę potrzeby, w uzasadnionych przypadkach, dopuszcza się stosowanie domieszek, środków i dodatków do betonu: uplastyczniających, opóźniających lub przyspieszających wiązanie betonu, uszczelniających i przeciwmrozowych, środków do pielęgnacji betonu. Wszystkie domieszki do betonów należy stosować zgodnie z zaleceniami laboratorium.</w:t>
      </w:r>
    </w:p>
    <w:p w:rsidR="00E10774" w:rsidRDefault="00E10774" w:rsidP="006A1D81">
      <w:pPr>
        <w:widowControl w:val="0"/>
        <w:numPr>
          <w:ilvl w:val="12"/>
          <w:numId w:val="0"/>
        </w:numPr>
        <w:shd w:val="clear" w:color="auto" w:fill="FFFFFF"/>
        <w:jc w:val="both"/>
        <w:rPr>
          <w:rFonts w:ascii="Arial" w:hAnsi="Arial" w:cs="Arial"/>
          <w:color w:val="000000"/>
          <w:spacing w:val="2"/>
          <w:sz w:val="20"/>
          <w:szCs w:val="20"/>
        </w:rPr>
      </w:pPr>
      <w:r>
        <w:rPr>
          <w:rFonts w:ascii="Arial" w:hAnsi="Arial" w:cs="Arial"/>
          <w:color w:val="000000"/>
          <w:spacing w:val="2"/>
          <w:sz w:val="20"/>
          <w:szCs w:val="20"/>
        </w:rPr>
        <w:t xml:space="preserve">Zastosowanie i dozowanie domieszek musi być zadane w recepturze mieszanki betonowej, zatwierdzonej przez </w:t>
      </w:r>
      <w:r>
        <w:rPr>
          <w:rFonts w:ascii="Arial" w:hAnsi="Arial" w:cs="Arial"/>
          <w:color w:val="000000"/>
          <w:spacing w:val="1"/>
          <w:sz w:val="20"/>
          <w:szCs w:val="20"/>
        </w:rPr>
        <w:t>Przedstawiciela Zamawiającego</w:t>
      </w:r>
      <w:r>
        <w:rPr>
          <w:rFonts w:ascii="Arial" w:hAnsi="Arial" w:cs="Arial"/>
          <w:color w:val="000000"/>
          <w:spacing w:val="2"/>
          <w:sz w:val="20"/>
          <w:szCs w:val="20"/>
        </w:rPr>
        <w:t>. Warunkiem dopuszczenia do stosowania domieszki jest przedstawienie zarówno przez dostawcę jak i laboratorium dokumentacji potwierdzającej zachowanie wymaganych parametrów oraz pozostałych wymagań przez betony w których zastosowano domieszkę.</w:t>
      </w:r>
    </w:p>
    <w:p w:rsidR="00E10774" w:rsidRDefault="00E10774" w:rsidP="006A1D81">
      <w:pPr>
        <w:widowControl w:val="0"/>
        <w:shd w:val="clear" w:color="auto" w:fill="FFFFFF"/>
        <w:tabs>
          <w:tab w:val="left" w:pos="768"/>
        </w:tabs>
        <w:jc w:val="both"/>
        <w:rPr>
          <w:rFonts w:ascii="Arial" w:hAnsi="Arial" w:cs="Arial"/>
          <w:color w:val="000000"/>
          <w:sz w:val="8"/>
          <w:szCs w:val="20"/>
        </w:rPr>
      </w:pPr>
    </w:p>
    <w:p w:rsidR="00E10774" w:rsidRDefault="00E10774" w:rsidP="006A1D81">
      <w:pPr>
        <w:widowControl w:val="0"/>
        <w:shd w:val="clear" w:color="auto" w:fill="FFFFFF"/>
        <w:ind w:right="40"/>
        <w:jc w:val="both"/>
        <w:rPr>
          <w:rFonts w:ascii="Arial" w:hAnsi="Arial" w:cs="Arial"/>
          <w:b/>
          <w:bCs/>
          <w:color w:val="000000"/>
          <w:sz w:val="20"/>
          <w:szCs w:val="20"/>
        </w:rPr>
      </w:pPr>
      <w:r>
        <w:rPr>
          <w:rFonts w:ascii="Arial" w:hAnsi="Arial" w:cs="Arial"/>
          <w:b/>
          <w:bCs/>
          <w:color w:val="000000"/>
          <w:sz w:val="20"/>
          <w:szCs w:val="20"/>
        </w:rPr>
        <w:t xml:space="preserve">2.7 </w:t>
      </w:r>
      <w:r>
        <w:rPr>
          <w:rFonts w:ascii="Arial" w:hAnsi="Arial" w:cs="Arial"/>
          <w:b/>
          <w:bCs/>
          <w:color w:val="000000"/>
          <w:sz w:val="20"/>
          <w:szCs w:val="20"/>
        </w:rPr>
        <w:tab/>
        <w:t>Materiały do dylatacji.</w:t>
      </w:r>
    </w:p>
    <w:p w:rsidR="00E10774" w:rsidRDefault="00E10774" w:rsidP="006A1D81">
      <w:pPr>
        <w:widowControl w:val="0"/>
        <w:shd w:val="clear" w:color="auto" w:fill="FFFFFF"/>
        <w:ind w:right="38" w:firstLine="720"/>
        <w:jc w:val="both"/>
        <w:rPr>
          <w:rFonts w:ascii="Arial" w:hAnsi="Arial" w:cs="Arial"/>
          <w:color w:val="000000"/>
          <w:sz w:val="20"/>
          <w:szCs w:val="20"/>
        </w:rPr>
      </w:pPr>
      <w:r>
        <w:rPr>
          <w:rFonts w:ascii="Arial" w:hAnsi="Arial" w:cs="Arial"/>
          <w:color w:val="000000"/>
          <w:sz w:val="20"/>
          <w:szCs w:val="20"/>
        </w:rPr>
        <w:t>Folia budowlana ułożona w ilości warstw podanej w Dokumentacji Technicznej lub inny materiał przedstawiony przez Zamawiającego i zaakceptowany przez Przedstawiciela Zamawiającego.</w:t>
      </w:r>
    </w:p>
    <w:p w:rsidR="00E10774" w:rsidRDefault="00E10774" w:rsidP="006A1D81">
      <w:pPr>
        <w:shd w:val="clear" w:color="auto" w:fill="FFFFFF"/>
        <w:rPr>
          <w:rFonts w:ascii="Arial" w:hAnsi="Arial" w:cs="Arial"/>
          <w:b/>
          <w:bCs/>
          <w:color w:val="000000"/>
          <w:sz w:val="20"/>
          <w:szCs w:val="20"/>
        </w:rPr>
      </w:pPr>
      <w:r>
        <w:rPr>
          <w:rFonts w:ascii="Arial" w:hAnsi="Arial" w:cs="Arial"/>
          <w:b/>
          <w:bCs/>
          <w:color w:val="000000"/>
          <w:sz w:val="20"/>
          <w:szCs w:val="20"/>
        </w:rPr>
        <w:t>2.8 </w:t>
      </w:r>
      <w:r>
        <w:rPr>
          <w:rFonts w:ascii="Arial" w:hAnsi="Arial" w:cs="Arial"/>
          <w:b/>
          <w:bCs/>
          <w:color w:val="000000"/>
          <w:sz w:val="20"/>
          <w:szCs w:val="20"/>
        </w:rPr>
        <w:tab/>
        <w:t>Łączniki.</w:t>
      </w:r>
    </w:p>
    <w:p w:rsidR="00E10774" w:rsidRDefault="00E10774" w:rsidP="006A1D81">
      <w:pPr>
        <w:pStyle w:val="z3"/>
        <w:widowControl/>
        <w:spacing w:before="0" w:line="240" w:lineRule="auto"/>
        <w:rPr>
          <w:rFonts w:ascii="Arial" w:hAnsi="Arial" w:cs="Arial"/>
          <w:b/>
          <w:spacing w:val="-1"/>
          <w:sz w:val="20"/>
          <w:szCs w:val="20"/>
          <w:lang w:eastAsia="en-US"/>
        </w:rPr>
      </w:pPr>
      <w:r>
        <w:rPr>
          <w:rFonts w:ascii="Arial" w:hAnsi="Arial" w:cs="Arial"/>
          <w:b/>
          <w:spacing w:val="-1"/>
          <w:sz w:val="20"/>
          <w:szCs w:val="20"/>
          <w:lang w:eastAsia="en-US"/>
        </w:rPr>
        <w:t>2.8.1. Gwoździe.</w:t>
      </w:r>
    </w:p>
    <w:p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Należy stosować: gwoździe okrągłe wg BN-70/5028-12.</w:t>
      </w:r>
    </w:p>
    <w:p w:rsidR="00E10774" w:rsidRDefault="00E10774" w:rsidP="006A1D81">
      <w:pPr>
        <w:pStyle w:val="z3"/>
        <w:widowControl/>
        <w:spacing w:before="0" w:line="240" w:lineRule="auto"/>
        <w:rPr>
          <w:rFonts w:ascii="Arial" w:hAnsi="Arial" w:cs="Arial"/>
          <w:b/>
          <w:spacing w:val="-1"/>
          <w:sz w:val="20"/>
          <w:szCs w:val="20"/>
          <w:lang w:eastAsia="en-US"/>
        </w:rPr>
      </w:pPr>
      <w:r>
        <w:rPr>
          <w:rFonts w:ascii="Arial" w:hAnsi="Arial" w:cs="Arial"/>
          <w:b/>
          <w:spacing w:val="-1"/>
          <w:sz w:val="20"/>
          <w:szCs w:val="20"/>
          <w:lang w:eastAsia="en-US"/>
        </w:rPr>
        <w:t>2.8.2. Śruby.</w:t>
      </w:r>
    </w:p>
    <w:p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Należy stosować:</w:t>
      </w:r>
    </w:p>
    <w:p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Śruby z łbem sześciokątnym wg PN-EN – ISO 4014:2002.</w:t>
      </w:r>
    </w:p>
    <w:p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Śruby z łbem kwadratowym wg PN-88/M-82121.</w:t>
      </w:r>
    </w:p>
    <w:p w:rsidR="00E10774" w:rsidRDefault="00E10774" w:rsidP="006A1D81">
      <w:pPr>
        <w:pStyle w:val="z3"/>
        <w:widowControl/>
        <w:spacing w:before="0" w:line="240" w:lineRule="auto"/>
        <w:rPr>
          <w:rFonts w:ascii="Arial" w:hAnsi="Arial" w:cs="Arial"/>
          <w:b/>
          <w:spacing w:val="-1"/>
          <w:sz w:val="20"/>
          <w:szCs w:val="20"/>
          <w:lang w:eastAsia="en-US"/>
        </w:rPr>
      </w:pPr>
      <w:r>
        <w:rPr>
          <w:rFonts w:ascii="Arial" w:hAnsi="Arial" w:cs="Arial"/>
          <w:b/>
          <w:spacing w:val="-1"/>
          <w:sz w:val="20"/>
          <w:szCs w:val="20"/>
          <w:lang w:eastAsia="en-US"/>
        </w:rPr>
        <w:t>2.8.3. Nakrętki.</w:t>
      </w:r>
    </w:p>
    <w:p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Należy stosować:</w:t>
      </w:r>
    </w:p>
    <w:p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Nakrętki sześciokątne wg PN-EN-ISO 4034:2002</w:t>
      </w:r>
    </w:p>
    <w:p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Nakrętki kwadratowe wg PN-88/M-82151.</w:t>
      </w:r>
    </w:p>
    <w:p w:rsidR="00E10774" w:rsidRDefault="00E10774" w:rsidP="006A1D81">
      <w:pPr>
        <w:pStyle w:val="z3"/>
        <w:widowControl/>
        <w:spacing w:before="0" w:line="240" w:lineRule="auto"/>
        <w:rPr>
          <w:rFonts w:ascii="Arial" w:hAnsi="Arial" w:cs="Arial"/>
          <w:b/>
          <w:spacing w:val="-1"/>
          <w:sz w:val="20"/>
          <w:szCs w:val="20"/>
          <w:lang w:eastAsia="en-US"/>
        </w:rPr>
      </w:pPr>
      <w:r>
        <w:rPr>
          <w:rFonts w:ascii="Arial" w:hAnsi="Arial" w:cs="Arial"/>
          <w:b/>
          <w:spacing w:val="-1"/>
          <w:sz w:val="20"/>
          <w:szCs w:val="20"/>
          <w:lang w:eastAsia="en-US"/>
        </w:rPr>
        <w:lastRenderedPageBreak/>
        <w:t>2.8.4. Podkładki pod śruby.</w:t>
      </w:r>
    </w:p>
    <w:p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Należy stosować:</w:t>
      </w:r>
    </w:p>
    <w:p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Podkładki kwadratowe wg PN-59/M-82010.</w:t>
      </w:r>
    </w:p>
    <w:p w:rsidR="00E10774" w:rsidRDefault="00E10774" w:rsidP="006A1D81">
      <w:pPr>
        <w:pStyle w:val="z3"/>
        <w:widowControl/>
        <w:spacing w:before="0" w:line="240" w:lineRule="auto"/>
        <w:rPr>
          <w:rFonts w:ascii="Arial" w:hAnsi="Arial" w:cs="Arial"/>
          <w:b/>
          <w:spacing w:val="-1"/>
          <w:sz w:val="20"/>
          <w:szCs w:val="20"/>
          <w:lang w:eastAsia="en-US"/>
        </w:rPr>
      </w:pPr>
      <w:r>
        <w:rPr>
          <w:rFonts w:ascii="Arial" w:hAnsi="Arial" w:cs="Arial"/>
          <w:b/>
          <w:spacing w:val="-1"/>
          <w:sz w:val="20"/>
          <w:szCs w:val="20"/>
          <w:lang w:eastAsia="en-US"/>
        </w:rPr>
        <w:t>2.8.5. Wkręty do drewna.</w:t>
      </w:r>
    </w:p>
    <w:p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Należy stosować:</w:t>
      </w:r>
    </w:p>
    <w:p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Wkręty do drewna z łbem sześciokątnym wg PN-85/M-82501.</w:t>
      </w:r>
    </w:p>
    <w:p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Wkręty do drewna z łbem stożkowym wg PN-85/M-82503.</w:t>
      </w:r>
    </w:p>
    <w:p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Wkręty do drewna z łbem kulistym wg PN-85/M-82505.</w:t>
      </w:r>
    </w:p>
    <w:p w:rsidR="00E10774" w:rsidRDefault="00E10774" w:rsidP="006A1D81">
      <w:pPr>
        <w:widowControl w:val="0"/>
        <w:shd w:val="clear" w:color="auto" w:fill="FFFFFF"/>
        <w:tabs>
          <w:tab w:val="left" w:pos="355"/>
        </w:tabs>
        <w:ind w:left="24"/>
        <w:jc w:val="both"/>
        <w:rPr>
          <w:rFonts w:ascii="Arial" w:hAnsi="Arial" w:cs="Arial"/>
          <w:b/>
          <w:bCs/>
          <w:spacing w:val="-14"/>
          <w:sz w:val="20"/>
          <w:szCs w:val="20"/>
        </w:rPr>
      </w:pPr>
      <w:r>
        <w:rPr>
          <w:rFonts w:ascii="Arial" w:hAnsi="Arial" w:cs="Arial"/>
          <w:b/>
          <w:bCs/>
          <w:spacing w:val="-14"/>
          <w:sz w:val="20"/>
          <w:szCs w:val="20"/>
        </w:rPr>
        <w:t>3.</w:t>
      </w:r>
      <w:r>
        <w:rPr>
          <w:rFonts w:ascii="Arial" w:hAnsi="Arial" w:cs="Arial"/>
          <w:b/>
          <w:bCs/>
          <w:spacing w:val="-14"/>
          <w:sz w:val="20"/>
          <w:szCs w:val="20"/>
        </w:rPr>
        <w:tab/>
      </w:r>
      <w:r>
        <w:rPr>
          <w:rFonts w:ascii="Arial" w:hAnsi="Arial" w:cs="Arial"/>
          <w:b/>
          <w:bCs/>
          <w:spacing w:val="-14"/>
          <w:sz w:val="20"/>
          <w:szCs w:val="20"/>
        </w:rPr>
        <w:tab/>
        <w:t>SPRZĘT.</w:t>
      </w:r>
    </w:p>
    <w:p w:rsidR="00E10774" w:rsidRDefault="00E10774" w:rsidP="006A1D81">
      <w:pPr>
        <w:pStyle w:val="StylNagwek211ptZielonyDoprawejZlewej0cmPierw"/>
        <w:spacing w:before="0" w:after="0" w:line="240" w:lineRule="auto"/>
        <w:ind w:firstLine="0"/>
        <w:jc w:val="left"/>
        <w:rPr>
          <w:b w:val="0"/>
          <w:bCs w:val="0"/>
          <w:i w:val="0"/>
          <w:iCs w:val="0"/>
          <w:sz w:val="20"/>
          <w:szCs w:val="20"/>
        </w:rPr>
      </w:pPr>
      <w:r>
        <w:rPr>
          <w:b w:val="0"/>
          <w:bCs w:val="0"/>
          <w:i w:val="0"/>
          <w:iCs w:val="0"/>
          <w:sz w:val="20"/>
          <w:szCs w:val="20"/>
        </w:rPr>
        <w:tab/>
      </w:r>
      <w:bookmarkStart w:id="0" w:name="_Toc100309741"/>
      <w:bookmarkStart w:id="1" w:name="_Toc96221896"/>
      <w:r>
        <w:rPr>
          <w:b w:val="0"/>
          <w:bCs w:val="0"/>
          <w:i w:val="0"/>
          <w:iCs w:val="0"/>
          <w:sz w:val="20"/>
          <w:szCs w:val="20"/>
        </w:rPr>
        <w:t>Ogólne wymagania dotyczące sprzętu podano w OST0, pkt. 5.</w:t>
      </w:r>
    </w:p>
    <w:p w:rsidR="00E10774" w:rsidRDefault="00E10774" w:rsidP="006A1D81">
      <w:pPr>
        <w:tabs>
          <w:tab w:val="left" w:pos="709"/>
        </w:tabs>
        <w:autoSpaceDE/>
        <w:adjustRightInd/>
        <w:jc w:val="both"/>
        <w:rPr>
          <w:rFonts w:ascii="Arial" w:hAnsi="Arial" w:cs="Arial"/>
          <w:sz w:val="20"/>
          <w:szCs w:val="20"/>
        </w:rPr>
      </w:pPr>
      <w:r>
        <w:rPr>
          <w:rFonts w:ascii="Arial" w:hAnsi="Arial" w:cs="Arial"/>
          <w:sz w:val="20"/>
          <w:szCs w:val="20"/>
        </w:rPr>
        <w:t xml:space="preserve">Rodzaje sprzętu używanego do robót betonowych oraz </w:t>
      </w:r>
      <w:proofErr w:type="spellStart"/>
      <w:r>
        <w:rPr>
          <w:rFonts w:ascii="Arial" w:hAnsi="Arial" w:cs="Arial"/>
          <w:sz w:val="20"/>
          <w:szCs w:val="20"/>
        </w:rPr>
        <w:t>deskowań</w:t>
      </w:r>
      <w:proofErr w:type="spellEnd"/>
      <w:r>
        <w:rPr>
          <w:rFonts w:ascii="Arial" w:hAnsi="Arial" w:cs="Arial"/>
          <w:sz w:val="20"/>
          <w:szCs w:val="20"/>
        </w:rPr>
        <w:t xml:space="preserve"> leży po stronie Wykonawcy, po uzgodnieniu z Przedstawicielem Zamawiającego. Jakikolwiek sprzęt, maszyny lub narzędzia nie gwarantujące zachowania wymagań jakościowych robót i przepisów BIOZ zostaną przez Przedstawiciela Zamawiającego zdyskwalifikowane i nie dopuszczone do robót.</w:t>
      </w:r>
    </w:p>
    <w:p w:rsidR="00E10774" w:rsidRDefault="00E10774" w:rsidP="006A1D81">
      <w:pPr>
        <w:tabs>
          <w:tab w:val="left" w:pos="709"/>
        </w:tabs>
        <w:autoSpaceDE/>
        <w:adjustRightInd/>
        <w:jc w:val="both"/>
        <w:rPr>
          <w:rFonts w:ascii="Arial" w:hAnsi="Arial" w:cs="Arial"/>
          <w:sz w:val="20"/>
          <w:szCs w:val="20"/>
        </w:rPr>
      </w:pPr>
      <w:r>
        <w:rPr>
          <w:rFonts w:ascii="Arial" w:hAnsi="Arial" w:cs="Arial"/>
          <w:sz w:val="20"/>
          <w:szCs w:val="20"/>
        </w:rPr>
        <w:t>Wykonawca powinien dysponować na miejscu, podczas betonowania gotowymi do pracy: pompą do betonu, transporterem, dźwigiem z pojemnikiem do betonowania, lub innym systemem zaaprobowanym przez Przedstawiciela Zamawiającego, pozwalającym na odpowiednie rozłożenie betonowania w czasie i uniknięcie powstawania niepożądanych przerw roboczych w przypadku uszkodzenia używanego sprzętu.</w:t>
      </w:r>
    </w:p>
    <w:p w:rsidR="00E10774" w:rsidRDefault="00E10774" w:rsidP="006A1D81">
      <w:pPr>
        <w:tabs>
          <w:tab w:val="left" w:pos="709"/>
        </w:tabs>
        <w:autoSpaceDE/>
        <w:adjustRightInd/>
        <w:jc w:val="both"/>
        <w:rPr>
          <w:rFonts w:ascii="Arial" w:hAnsi="Arial" w:cs="Arial"/>
          <w:sz w:val="20"/>
          <w:szCs w:val="20"/>
        </w:rPr>
      </w:pPr>
      <w:r>
        <w:rPr>
          <w:rFonts w:ascii="Arial" w:hAnsi="Arial" w:cs="Arial"/>
          <w:sz w:val="20"/>
          <w:szCs w:val="20"/>
        </w:rPr>
        <w:t>Jeśli sprzęt potrzebny do betonowania w opinii Przedstawiciela Zamawiającego nie funkcjonują prawidłowo, należy go wymienić.</w:t>
      </w:r>
    </w:p>
    <w:bookmarkEnd w:id="0"/>
    <w:bookmarkEnd w:id="1"/>
    <w:p w:rsidR="00E10774" w:rsidRDefault="00E10774" w:rsidP="006A1D81">
      <w:pPr>
        <w:widowControl w:val="0"/>
        <w:shd w:val="clear" w:color="auto" w:fill="FFFFFF"/>
        <w:tabs>
          <w:tab w:val="left" w:pos="355"/>
        </w:tabs>
        <w:ind w:left="24"/>
        <w:jc w:val="both"/>
        <w:rPr>
          <w:rFonts w:ascii="Arial" w:hAnsi="Arial" w:cs="Arial"/>
          <w:b/>
          <w:bCs/>
          <w:color w:val="000000"/>
          <w:spacing w:val="-14"/>
          <w:sz w:val="20"/>
          <w:szCs w:val="20"/>
        </w:rPr>
      </w:pPr>
      <w:r>
        <w:rPr>
          <w:rFonts w:ascii="Arial" w:hAnsi="Arial" w:cs="Arial"/>
          <w:b/>
          <w:bCs/>
          <w:color w:val="000000"/>
          <w:spacing w:val="-14"/>
          <w:sz w:val="20"/>
          <w:szCs w:val="20"/>
        </w:rPr>
        <w:t>4.</w:t>
      </w:r>
      <w:r>
        <w:rPr>
          <w:rFonts w:ascii="Arial" w:hAnsi="Arial" w:cs="Arial"/>
          <w:b/>
          <w:bCs/>
          <w:color w:val="000000"/>
          <w:spacing w:val="-14"/>
          <w:sz w:val="20"/>
          <w:szCs w:val="20"/>
        </w:rPr>
        <w:tab/>
      </w:r>
      <w:r>
        <w:rPr>
          <w:rFonts w:ascii="Arial" w:hAnsi="Arial" w:cs="Arial"/>
          <w:b/>
          <w:bCs/>
          <w:color w:val="000000"/>
          <w:spacing w:val="-14"/>
          <w:sz w:val="20"/>
          <w:szCs w:val="20"/>
        </w:rPr>
        <w:tab/>
        <w:t>TRANSPORT.</w:t>
      </w:r>
    </w:p>
    <w:p w:rsidR="00E10774" w:rsidRDefault="00E10774" w:rsidP="006A1D81">
      <w:pPr>
        <w:pStyle w:val="StylNagwek211ptZielonyDoprawejZlewej0cmPierw"/>
        <w:spacing w:before="0" w:after="0" w:line="240" w:lineRule="auto"/>
        <w:ind w:firstLine="0"/>
        <w:jc w:val="left"/>
        <w:rPr>
          <w:b w:val="0"/>
          <w:bCs w:val="0"/>
          <w:i w:val="0"/>
          <w:iCs w:val="0"/>
          <w:sz w:val="20"/>
          <w:szCs w:val="20"/>
        </w:rPr>
      </w:pPr>
      <w:bookmarkStart w:id="2" w:name="_Toc100309726"/>
      <w:bookmarkStart w:id="3" w:name="_Toc96221880"/>
      <w:r>
        <w:rPr>
          <w:b w:val="0"/>
          <w:bCs w:val="0"/>
          <w:i w:val="0"/>
          <w:iCs w:val="0"/>
          <w:sz w:val="20"/>
          <w:szCs w:val="20"/>
        </w:rPr>
        <w:t>Ogólne zasady transportu</w:t>
      </w:r>
      <w:bookmarkEnd w:id="2"/>
      <w:bookmarkEnd w:id="3"/>
      <w:r>
        <w:rPr>
          <w:b w:val="0"/>
          <w:bCs w:val="0"/>
          <w:i w:val="0"/>
          <w:iCs w:val="0"/>
          <w:sz w:val="20"/>
          <w:szCs w:val="20"/>
        </w:rPr>
        <w:t xml:space="preserve"> dla robót opisanych w niniejszym SST.</w:t>
      </w:r>
    </w:p>
    <w:p w:rsidR="00E10774" w:rsidRDefault="00E10774" w:rsidP="006A1D81">
      <w:pPr>
        <w:numPr>
          <w:ilvl w:val="0"/>
          <w:numId w:val="23"/>
        </w:numPr>
        <w:tabs>
          <w:tab w:val="left" w:pos="709"/>
        </w:tabs>
        <w:autoSpaceDE/>
        <w:adjustRightInd/>
        <w:jc w:val="both"/>
        <w:rPr>
          <w:rFonts w:ascii="Arial" w:hAnsi="Arial" w:cs="Arial"/>
          <w:sz w:val="20"/>
          <w:szCs w:val="20"/>
        </w:rPr>
      </w:pPr>
      <w:r>
        <w:rPr>
          <w:rFonts w:ascii="Arial" w:hAnsi="Arial" w:cs="Arial"/>
          <w:sz w:val="20"/>
          <w:szCs w:val="20"/>
        </w:rPr>
        <w:t>Środki transportu mieszanki betonowej nie powinny powodować:</w:t>
      </w:r>
    </w:p>
    <w:p w:rsidR="00E10774" w:rsidRDefault="00E10774" w:rsidP="006A1D81">
      <w:pPr>
        <w:numPr>
          <w:ilvl w:val="0"/>
          <w:numId w:val="24"/>
        </w:numPr>
        <w:tabs>
          <w:tab w:val="left" w:pos="1440"/>
        </w:tabs>
        <w:autoSpaceDE/>
        <w:adjustRightInd/>
        <w:jc w:val="both"/>
        <w:rPr>
          <w:rFonts w:ascii="Arial" w:hAnsi="Arial" w:cs="Arial"/>
          <w:sz w:val="20"/>
          <w:szCs w:val="20"/>
        </w:rPr>
      </w:pPr>
      <w:r>
        <w:rPr>
          <w:rFonts w:ascii="Arial" w:hAnsi="Arial" w:cs="Arial"/>
          <w:sz w:val="20"/>
          <w:szCs w:val="20"/>
        </w:rPr>
        <w:t>naruszenia jednorodności mieszania (segregacja składników),</w:t>
      </w:r>
    </w:p>
    <w:p w:rsidR="00E10774" w:rsidRDefault="00E10774" w:rsidP="006A1D81">
      <w:pPr>
        <w:numPr>
          <w:ilvl w:val="0"/>
          <w:numId w:val="24"/>
        </w:numPr>
        <w:tabs>
          <w:tab w:val="left" w:pos="1440"/>
        </w:tabs>
        <w:autoSpaceDE/>
        <w:adjustRightInd/>
        <w:jc w:val="both"/>
        <w:rPr>
          <w:rFonts w:ascii="Arial" w:hAnsi="Arial" w:cs="Arial"/>
          <w:sz w:val="20"/>
          <w:szCs w:val="20"/>
        </w:rPr>
      </w:pPr>
      <w:r>
        <w:rPr>
          <w:rFonts w:ascii="Arial" w:hAnsi="Arial" w:cs="Arial"/>
          <w:sz w:val="20"/>
          <w:szCs w:val="20"/>
        </w:rPr>
        <w:t>zmian w składzie mieszanki w stosunku do stanu początkowego wskutek dostawania się do niej opadów atmosferycznych, ubytku zaczynu cementowego lub zaprawy, ubytku wody na skutek wysychania pod wpływem wiatru lub promieni słonecznych itp.,</w:t>
      </w:r>
    </w:p>
    <w:p w:rsidR="00E10774" w:rsidRDefault="00E10774" w:rsidP="006A1D81">
      <w:pPr>
        <w:numPr>
          <w:ilvl w:val="0"/>
          <w:numId w:val="24"/>
        </w:numPr>
        <w:tabs>
          <w:tab w:val="left" w:pos="1440"/>
        </w:tabs>
        <w:autoSpaceDE/>
        <w:adjustRightInd/>
        <w:jc w:val="both"/>
        <w:rPr>
          <w:rFonts w:ascii="Arial" w:hAnsi="Arial" w:cs="Arial"/>
          <w:sz w:val="20"/>
          <w:szCs w:val="20"/>
        </w:rPr>
      </w:pPr>
      <w:r>
        <w:rPr>
          <w:rFonts w:ascii="Arial" w:hAnsi="Arial" w:cs="Arial"/>
          <w:sz w:val="20"/>
          <w:szCs w:val="20"/>
        </w:rPr>
        <w:t>zanieczyszczenia,</w:t>
      </w:r>
    </w:p>
    <w:p w:rsidR="00E10774" w:rsidRDefault="00E10774" w:rsidP="006A1D81">
      <w:pPr>
        <w:numPr>
          <w:ilvl w:val="0"/>
          <w:numId w:val="24"/>
        </w:numPr>
        <w:tabs>
          <w:tab w:val="left" w:pos="1440"/>
        </w:tabs>
        <w:autoSpaceDE/>
        <w:adjustRightInd/>
        <w:jc w:val="both"/>
        <w:rPr>
          <w:rFonts w:ascii="Arial" w:hAnsi="Arial" w:cs="Arial"/>
          <w:sz w:val="20"/>
          <w:szCs w:val="20"/>
        </w:rPr>
      </w:pPr>
      <w:r>
        <w:rPr>
          <w:rFonts w:ascii="Arial" w:hAnsi="Arial" w:cs="Arial"/>
          <w:sz w:val="20"/>
          <w:szCs w:val="20"/>
        </w:rPr>
        <w:t>zmiany temperatury przekraczającej granice określone wymaganiami technologicznymi.</w:t>
      </w:r>
    </w:p>
    <w:p w:rsidR="00E10774" w:rsidRDefault="00E10774" w:rsidP="006A1D81">
      <w:pPr>
        <w:numPr>
          <w:ilvl w:val="0"/>
          <w:numId w:val="23"/>
        </w:numPr>
        <w:tabs>
          <w:tab w:val="left" w:pos="709"/>
        </w:tabs>
        <w:autoSpaceDE/>
        <w:adjustRightInd/>
        <w:jc w:val="both"/>
        <w:rPr>
          <w:rFonts w:ascii="Arial" w:hAnsi="Arial" w:cs="Arial"/>
          <w:sz w:val="20"/>
          <w:szCs w:val="20"/>
        </w:rPr>
      </w:pPr>
      <w:r>
        <w:rPr>
          <w:rFonts w:ascii="Arial" w:hAnsi="Arial" w:cs="Arial"/>
          <w:sz w:val="20"/>
          <w:szCs w:val="20"/>
        </w:rPr>
        <w:t>Czas trwania transportu, dobór środków i organizacja powinny zapewniać dostarczenie do miejsca układania mieszankę betonową o takim stopniu ciekłości, jaki został przyjęty przy ustalaniu składu betonu i dla danego sposobu zagęszczania i rodzaju konstrukcji.</w:t>
      </w:r>
    </w:p>
    <w:p w:rsidR="00E10774" w:rsidRDefault="00E10774" w:rsidP="006A1D81">
      <w:pPr>
        <w:numPr>
          <w:ilvl w:val="0"/>
          <w:numId w:val="23"/>
        </w:numPr>
        <w:tabs>
          <w:tab w:val="left" w:pos="709"/>
        </w:tabs>
        <w:autoSpaceDE/>
        <w:adjustRightInd/>
        <w:jc w:val="both"/>
        <w:rPr>
          <w:rFonts w:ascii="Arial" w:hAnsi="Arial" w:cs="Arial"/>
          <w:sz w:val="20"/>
          <w:szCs w:val="20"/>
        </w:rPr>
      </w:pPr>
      <w:r>
        <w:rPr>
          <w:rFonts w:ascii="Arial" w:hAnsi="Arial" w:cs="Arial"/>
          <w:sz w:val="20"/>
          <w:szCs w:val="20"/>
        </w:rPr>
        <w:t>Dopuszczalne odchylenie w konsystencji mieszanki betonowej badanej po transporcie w chwili jej ułożenia, w stosunku do założonej recepturą, może wynosić ± 1 cm przy stosowaniu stożka opadowego.</w:t>
      </w:r>
    </w:p>
    <w:p w:rsidR="00E10774" w:rsidRDefault="00E10774" w:rsidP="006A1D81">
      <w:pPr>
        <w:numPr>
          <w:ilvl w:val="0"/>
          <w:numId w:val="23"/>
        </w:numPr>
        <w:tabs>
          <w:tab w:val="left" w:pos="709"/>
        </w:tabs>
        <w:autoSpaceDE/>
        <w:adjustRightInd/>
        <w:jc w:val="both"/>
        <w:rPr>
          <w:rFonts w:ascii="Arial" w:hAnsi="Arial" w:cs="Arial"/>
          <w:sz w:val="20"/>
          <w:szCs w:val="20"/>
        </w:rPr>
      </w:pPr>
      <w:r>
        <w:rPr>
          <w:rFonts w:ascii="Arial" w:hAnsi="Arial" w:cs="Arial"/>
          <w:sz w:val="20"/>
          <w:szCs w:val="20"/>
        </w:rPr>
        <w:t>W czasie transportu mieszanki betonowej powinny być zachowane wymagania:</w:t>
      </w:r>
    </w:p>
    <w:p w:rsidR="00E10774" w:rsidRDefault="00E10774" w:rsidP="006A1D81">
      <w:pPr>
        <w:numPr>
          <w:ilvl w:val="0"/>
          <w:numId w:val="24"/>
        </w:numPr>
        <w:tabs>
          <w:tab w:val="left" w:pos="1440"/>
        </w:tabs>
        <w:autoSpaceDE/>
        <w:adjustRightInd/>
        <w:jc w:val="both"/>
        <w:rPr>
          <w:rFonts w:ascii="Arial" w:hAnsi="Arial" w:cs="Arial"/>
          <w:sz w:val="20"/>
          <w:szCs w:val="20"/>
        </w:rPr>
      </w:pPr>
      <w:r>
        <w:rPr>
          <w:rFonts w:ascii="Arial" w:hAnsi="Arial" w:cs="Arial"/>
          <w:sz w:val="20"/>
          <w:szCs w:val="20"/>
        </w:rPr>
        <w:t>mieszanka powinna być dostarczona na miejsce ułożenia w zasadzie bez przeładunku; w razie konieczności przeładunku liczba przeładowań powinna być możliwie najmniejsza,</w:t>
      </w:r>
    </w:p>
    <w:p w:rsidR="00E10774" w:rsidRDefault="00E10774" w:rsidP="006A1D81">
      <w:pPr>
        <w:numPr>
          <w:ilvl w:val="0"/>
          <w:numId w:val="24"/>
        </w:numPr>
        <w:tabs>
          <w:tab w:val="left" w:pos="1440"/>
        </w:tabs>
        <w:autoSpaceDE/>
        <w:adjustRightInd/>
        <w:jc w:val="both"/>
        <w:rPr>
          <w:rFonts w:ascii="Arial" w:hAnsi="Arial" w:cs="Arial"/>
          <w:sz w:val="20"/>
          <w:szCs w:val="20"/>
        </w:rPr>
      </w:pPr>
      <w:r>
        <w:rPr>
          <w:rFonts w:ascii="Arial" w:hAnsi="Arial" w:cs="Arial"/>
          <w:sz w:val="20"/>
          <w:szCs w:val="20"/>
        </w:rPr>
        <w:t>pojemniki użyte do przewożenia mieszanki powinny zapewniać możliwość stopniowego ich opróżnienia oraz być łatwe do oczyszczenia i przepłukania,</w:t>
      </w:r>
    </w:p>
    <w:p w:rsidR="00E10774" w:rsidRDefault="00E10774" w:rsidP="006A1D81">
      <w:pPr>
        <w:numPr>
          <w:ilvl w:val="0"/>
          <w:numId w:val="23"/>
        </w:numPr>
        <w:tabs>
          <w:tab w:val="left" w:pos="-2268"/>
          <w:tab w:val="left" w:pos="993"/>
        </w:tabs>
        <w:autoSpaceDE/>
        <w:adjustRightInd/>
        <w:jc w:val="both"/>
        <w:rPr>
          <w:rFonts w:ascii="Arial" w:hAnsi="Arial" w:cs="Arial"/>
          <w:sz w:val="20"/>
          <w:szCs w:val="20"/>
        </w:rPr>
      </w:pPr>
      <w:r>
        <w:rPr>
          <w:rFonts w:ascii="Arial" w:hAnsi="Arial" w:cs="Arial"/>
          <w:sz w:val="20"/>
          <w:szCs w:val="20"/>
        </w:rPr>
        <w:t>Przewożenie mieszanki w skrzyniach samochodów ciężarowych jest niedopuszczalne.</w:t>
      </w:r>
    </w:p>
    <w:p w:rsidR="00E10774" w:rsidRDefault="00E10774" w:rsidP="006A1D81">
      <w:pPr>
        <w:widowControl w:val="0"/>
        <w:shd w:val="clear" w:color="auto" w:fill="FFFFFF"/>
        <w:ind w:right="19"/>
        <w:jc w:val="both"/>
        <w:rPr>
          <w:rFonts w:ascii="Arial" w:hAnsi="Arial" w:cs="Arial"/>
          <w:sz w:val="20"/>
          <w:szCs w:val="20"/>
        </w:rPr>
      </w:pPr>
      <w:r>
        <w:rPr>
          <w:rFonts w:ascii="Arial" w:hAnsi="Arial" w:cs="Arial"/>
          <w:sz w:val="20"/>
          <w:szCs w:val="20"/>
        </w:rPr>
        <w:t>6.     Odległość składowanego materiału od górnej krawędzi wykopu powinna wynosić:</w:t>
      </w:r>
    </w:p>
    <w:p w:rsidR="00E10774" w:rsidRDefault="00E10774" w:rsidP="006A1D81">
      <w:pPr>
        <w:widowControl w:val="0"/>
        <w:numPr>
          <w:ilvl w:val="12"/>
          <w:numId w:val="0"/>
        </w:numPr>
        <w:shd w:val="clear" w:color="auto" w:fill="FFFFFF"/>
        <w:ind w:left="426" w:right="19"/>
        <w:jc w:val="both"/>
        <w:rPr>
          <w:rFonts w:ascii="Arial" w:hAnsi="Arial" w:cs="Arial"/>
          <w:sz w:val="20"/>
          <w:szCs w:val="20"/>
        </w:rPr>
      </w:pPr>
      <w:r>
        <w:rPr>
          <w:rFonts w:ascii="Arial" w:hAnsi="Arial" w:cs="Arial"/>
          <w:sz w:val="20"/>
          <w:szCs w:val="20"/>
        </w:rPr>
        <w:t>a)</w:t>
      </w:r>
      <w:r>
        <w:rPr>
          <w:rFonts w:ascii="Arial" w:hAnsi="Arial" w:cs="Arial"/>
          <w:sz w:val="20"/>
          <w:szCs w:val="20"/>
        </w:rPr>
        <w:tab/>
        <w:t>Na gruntach przepuszczalnych nie mniej niż 3,00 m,</w:t>
      </w:r>
    </w:p>
    <w:p w:rsidR="00E10774" w:rsidRDefault="00E10774" w:rsidP="006A1D81">
      <w:pPr>
        <w:widowControl w:val="0"/>
        <w:numPr>
          <w:ilvl w:val="12"/>
          <w:numId w:val="0"/>
        </w:numPr>
        <w:shd w:val="clear" w:color="auto" w:fill="FFFFFF"/>
        <w:ind w:left="426" w:right="19"/>
        <w:jc w:val="both"/>
        <w:rPr>
          <w:rFonts w:ascii="Arial" w:hAnsi="Arial" w:cs="Arial"/>
          <w:sz w:val="20"/>
          <w:szCs w:val="20"/>
        </w:rPr>
      </w:pPr>
      <w:r>
        <w:rPr>
          <w:rFonts w:ascii="Arial" w:hAnsi="Arial" w:cs="Arial"/>
          <w:sz w:val="20"/>
          <w:szCs w:val="20"/>
        </w:rPr>
        <w:t>b)</w:t>
      </w:r>
      <w:r>
        <w:rPr>
          <w:rFonts w:ascii="Arial" w:hAnsi="Arial" w:cs="Arial"/>
          <w:sz w:val="20"/>
          <w:szCs w:val="20"/>
        </w:rPr>
        <w:tab/>
        <w:t>Na gruntach nieprzepuszczalnych nie mniej niż 5,00 m</w:t>
      </w:r>
    </w:p>
    <w:p w:rsidR="00E10774" w:rsidRDefault="00E10774" w:rsidP="006A1D81">
      <w:pPr>
        <w:widowControl w:val="0"/>
        <w:numPr>
          <w:ilvl w:val="12"/>
          <w:numId w:val="0"/>
        </w:numPr>
        <w:shd w:val="clear" w:color="auto" w:fill="FFFFFF"/>
        <w:ind w:left="426" w:right="19"/>
        <w:jc w:val="both"/>
        <w:rPr>
          <w:rFonts w:ascii="Arial" w:hAnsi="Arial" w:cs="Arial"/>
          <w:sz w:val="20"/>
          <w:szCs w:val="20"/>
        </w:rPr>
      </w:pPr>
      <w:r>
        <w:rPr>
          <w:rFonts w:ascii="Arial" w:hAnsi="Arial" w:cs="Arial"/>
          <w:sz w:val="20"/>
          <w:szCs w:val="20"/>
        </w:rPr>
        <w:t>c)  Transport materiałów do miejsca wbudowania powinien odbywać się poza klinem odłamu.</w:t>
      </w:r>
    </w:p>
    <w:p w:rsidR="00E10774" w:rsidRDefault="00E10774" w:rsidP="006A1D81">
      <w:pPr>
        <w:widowControl w:val="0"/>
        <w:shd w:val="clear" w:color="auto" w:fill="FFFFFF"/>
        <w:tabs>
          <w:tab w:val="left" w:pos="355"/>
        </w:tabs>
        <w:ind w:left="24"/>
        <w:jc w:val="both"/>
        <w:rPr>
          <w:rFonts w:ascii="Arial" w:hAnsi="Arial" w:cs="Arial"/>
          <w:b/>
          <w:bCs/>
          <w:color w:val="000000"/>
          <w:spacing w:val="-14"/>
          <w:sz w:val="20"/>
          <w:szCs w:val="20"/>
        </w:rPr>
      </w:pPr>
      <w:r>
        <w:rPr>
          <w:rFonts w:ascii="Arial" w:hAnsi="Arial" w:cs="Arial"/>
          <w:b/>
          <w:bCs/>
          <w:color w:val="000000"/>
          <w:spacing w:val="-14"/>
          <w:sz w:val="20"/>
          <w:szCs w:val="20"/>
        </w:rPr>
        <w:t>5.</w:t>
      </w:r>
      <w:r>
        <w:rPr>
          <w:rFonts w:ascii="Arial" w:hAnsi="Arial" w:cs="Arial"/>
          <w:b/>
          <w:bCs/>
          <w:color w:val="000000"/>
          <w:spacing w:val="-14"/>
          <w:sz w:val="20"/>
          <w:szCs w:val="20"/>
        </w:rPr>
        <w:tab/>
      </w:r>
      <w:r>
        <w:rPr>
          <w:rFonts w:ascii="Arial" w:hAnsi="Arial" w:cs="Arial"/>
          <w:b/>
          <w:bCs/>
          <w:color w:val="000000"/>
          <w:spacing w:val="-14"/>
          <w:sz w:val="20"/>
          <w:szCs w:val="20"/>
        </w:rPr>
        <w:tab/>
        <w:t>WYKONANIE ROBÓT.</w:t>
      </w:r>
    </w:p>
    <w:p w:rsidR="00E10774" w:rsidRDefault="00E10774" w:rsidP="006A1D81">
      <w:pPr>
        <w:widowControl w:val="0"/>
        <w:shd w:val="clear" w:color="auto" w:fill="FFFFFF"/>
        <w:tabs>
          <w:tab w:val="left" w:pos="355"/>
        </w:tabs>
        <w:ind w:left="24"/>
        <w:jc w:val="both"/>
        <w:rPr>
          <w:rFonts w:ascii="Arial" w:hAnsi="Arial" w:cs="Arial"/>
          <w:b/>
          <w:bCs/>
          <w:color w:val="000000"/>
          <w:spacing w:val="-14"/>
          <w:sz w:val="20"/>
          <w:szCs w:val="20"/>
        </w:rPr>
      </w:pPr>
      <w:r>
        <w:rPr>
          <w:rFonts w:ascii="Arial" w:hAnsi="Arial" w:cs="Arial"/>
          <w:b/>
          <w:bCs/>
          <w:color w:val="000000"/>
          <w:spacing w:val="-14"/>
          <w:sz w:val="20"/>
          <w:szCs w:val="20"/>
        </w:rPr>
        <w:t>5.1.</w:t>
      </w:r>
      <w:r>
        <w:rPr>
          <w:rFonts w:ascii="Arial" w:hAnsi="Arial" w:cs="Arial"/>
          <w:b/>
          <w:bCs/>
          <w:color w:val="000000"/>
          <w:spacing w:val="-14"/>
          <w:sz w:val="20"/>
          <w:szCs w:val="20"/>
        </w:rPr>
        <w:tab/>
      </w:r>
      <w:r>
        <w:rPr>
          <w:rFonts w:ascii="Arial" w:hAnsi="Arial" w:cs="Arial"/>
          <w:b/>
          <w:bCs/>
          <w:color w:val="000000"/>
          <w:spacing w:val="-14"/>
          <w:sz w:val="20"/>
          <w:szCs w:val="20"/>
        </w:rPr>
        <w:tab/>
        <w:t>Ogólne zasady wykonania robót.</w:t>
      </w:r>
    </w:p>
    <w:p w:rsidR="00E10774" w:rsidRDefault="00E10774" w:rsidP="006A1D81">
      <w:pPr>
        <w:widowControl w:val="0"/>
        <w:shd w:val="clear" w:color="auto" w:fill="FFFFFF"/>
        <w:tabs>
          <w:tab w:val="left" w:pos="355"/>
        </w:tabs>
        <w:ind w:left="24"/>
        <w:jc w:val="both"/>
        <w:rPr>
          <w:rFonts w:ascii="Arial" w:hAnsi="Arial" w:cs="Arial"/>
          <w:color w:val="000000"/>
          <w:spacing w:val="-1"/>
          <w:sz w:val="20"/>
          <w:szCs w:val="20"/>
        </w:rPr>
      </w:pPr>
      <w:r>
        <w:rPr>
          <w:rFonts w:ascii="Arial" w:hAnsi="Arial" w:cs="Arial"/>
          <w:color w:val="000000"/>
          <w:spacing w:val="-1"/>
          <w:sz w:val="20"/>
          <w:szCs w:val="20"/>
        </w:rPr>
        <w:t>Ogólne zasady wykonania robót podano w SST0 pkt. 2.</w:t>
      </w:r>
    </w:p>
    <w:p w:rsidR="00E10774" w:rsidRDefault="00E10774" w:rsidP="006A1D81">
      <w:pPr>
        <w:widowControl w:val="0"/>
        <w:shd w:val="clear" w:color="auto" w:fill="FFFFFF"/>
        <w:tabs>
          <w:tab w:val="left" w:pos="408"/>
          <w:tab w:val="left" w:pos="10690"/>
        </w:tabs>
        <w:ind w:left="48"/>
        <w:jc w:val="both"/>
        <w:rPr>
          <w:rFonts w:ascii="Arial" w:hAnsi="Arial" w:cs="Arial"/>
          <w:sz w:val="20"/>
          <w:szCs w:val="20"/>
        </w:rPr>
      </w:pPr>
      <w:r>
        <w:rPr>
          <w:rFonts w:ascii="Arial" w:hAnsi="Arial" w:cs="Arial"/>
          <w:b/>
          <w:bCs/>
          <w:color w:val="000000"/>
          <w:spacing w:val="-14"/>
          <w:sz w:val="20"/>
          <w:szCs w:val="20"/>
        </w:rPr>
        <w:t>5.2.</w:t>
      </w:r>
      <w:r>
        <w:rPr>
          <w:rFonts w:ascii="Arial" w:hAnsi="Arial" w:cs="Arial"/>
          <w:b/>
          <w:bCs/>
          <w:color w:val="000000"/>
          <w:spacing w:val="-14"/>
          <w:sz w:val="20"/>
          <w:szCs w:val="20"/>
        </w:rPr>
        <w:tab/>
        <w:t xml:space="preserve">        Prace wstępne.</w:t>
      </w:r>
    </w:p>
    <w:p w:rsidR="00E10774" w:rsidRDefault="00E10774" w:rsidP="006A1D81">
      <w:pPr>
        <w:widowControl w:val="0"/>
        <w:shd w:val="clear" w:color="auto" w:fill="FFFFFF"/>
        <w:tabs>
          <w:tab w:val="left" w:pos="10517"/>
        </w:tabs>
        <w:ind w:left="48" w:right="5"/>
        <w:jc w:val="both"/>
        <w:rPr>
          <w:rFonts w:ascii="Arial" w:hAnsi="Arial" w:cs="Arial"/>
          <w:color w:val="000000"/>
          <w:spacing w:val="-1"/>
          <w:sz w:val="20"/>
          <w:szCs w:val="20"/>
        </w:rPr>
      </w:pPr>
      <w:r>
        <w:rPr>
          <w:rFonts w:ascii="Arial" w:hAnsi="Arial" w:cs="Arial"/>
          <w:color w:val="000000"/>
          <w:spacing w:val="-1"/>
          <w:sz w:val="20"/>
          <w:szCs w:val="20"/>
        </w:rPr>
        <w:t xml:space="preserve">Przed przystąpieniem do właściwych robót Wykonawca ma obowiązek sprawdzić zgodność rzeczywistej ilości robót objętych przedmiotową specyfikacją z danymi zawartymi w Dokumentacji Technicznej. Roboty objęte niniejszą SST należy prowadzić pod osłoną </w:t>
      </w:r>
      <w:proofErr w:type="spellStart"/>
      <w:r>
        <w:rPr>
          <w:rFonts w:ascii="Arial" w:hAnsi="Arial" w:cs="Arial"/>
          <w:color w:val="000000"/>
          <w:spacing w:val="-1"/>
          <w:sz w:val="20"/>
          <w:szCs w:val="20"/>
        </w:rPr>
        <w:t>grodz</w:t>
      </w:r>
      <w:proofErr w:type="spellEnd"/>
      <w:r>
        <w:rPr>
          <w:rFonts w:ascii="Arial" w:hAnsi="Arial" w:cs="Arial"/>
          <w:color w:val="000000"/>
          <w:spacing w:val="-1"/>
          <w:sz w:val="20"/>
          <w:szCs w:val="20"/>
        </w:rPr>
        <w:t xml:space="preserve"> ziemnych lub wykonanych z worków wypełnionych piaskiem. Wysokość </w:t>
      </w:r>
      <w:proofErr w:type="spellStart"/>
      <w:r>
        <w:rPr>
          <w:rFonts w:ascii="Arial" w:hAnsi="Arial" w:cs="Arial"/>
          <w:color w:val="000000"/>
          <w:spacing w:val="-1"/>
          <w:sz w:val="20"/>
          <w:szCs w:val="20"/>
        </w:rPr>
        <w:t>grodz</w:t>
      </w:r>
      <w:proofErr w:type="spellEnd"/>
      <w:r>
        <w:rPr>
          <w:rFonts w:ascii="Arial" w:hAnsi="Arial" w:cs="Arial"/>
          <w:color w:val="000000"/>
          <w:spacing w:val="-1"/>
          <w:sz w:val="20"/>
          <w:szCs w:val="20"/>
        </w:rPr>
        <w:t xml:space="preserve"> powinna być dostosowana do warunków środowiskowych z uwzględnieniem średnich przepływów wód w okresie prowadzonych robót. </w:t>
      </w:r>
      <w:proofErr w:type="spellStart"/>
      <w:r>
        <w:rPr>
          <w:rFonts w:ascii="Arial" w:hAnsi="Arial" w:cs="Arial"/>
          <w:color w:val="000000"/>
          <w:spacing w:val="-1"/>
          <w:sz w:val="20"/>
          <w:szCs w:val="20"/>
        </w:rPr>
        <w:t>Grodze</w:t>
      </w:r>
      <w:proofErr w:type="spellEnd"/>
      <w:r>
        <w:rPr>
          <w:rFonts w:ascii="Arial" w:hAnsi="Arial" w:cs="Arial"/>
          <w:color w:val="000000"/>
          <w:spacing w:val="-1"/>
          <w:sz w:val="20"/>
          <w:szCs w:val="20"/>
        </w:rPr>
        <w:t xml:space="preserve"> powinny być na tyle szczelne, aby zapewnić możliwość wykonywania robót w środowisku w miarę możliwości suchym. Przewidziano odpompowanie wód z wykopów. Wykonanie, wymagania oraz odbiór robót ziemnych oraz odwodnieniowych przedstawiono w odpowiedniej SST. Z uwagi na wody płynące roboty w dnie koryta należy wykonywać metodą połówkową.  W przypadku styku nowej konstrukcji z już istniejącą - powierzchnię styku istniejącego ubezpieczenia należy wyremontować (zabudować ubytki) tak, aby </w:t>
      </w:r>
      <w:r>
        <w:rPr>
          <w:rFonts w:ascii="Arial" w:hAnsi="Arial" w:cs="Arial"/>
          <w:color w:val="000000"/>
          <w:spacing w:val="-1"/>
          <w:sz w:val="20"/>
          <w:szCs w:val="20"/>
        </w:rPr>
        <w:lastRenderedPageBreak/>
        <w:t xml:space="preserve">uzyskać równą powierzchnię umożliwiającą poprawne wykonanie dylatacji. </w:t>
      </w:r>
    </w:p>
    <w:p w:rsidR="00E10774" w:rsidRDefault="00E10774" w:rsidP="006A1D81">
      <w:pPr>
        <w:widowControl w:val="0"/>
        <w:shd w:val="clear" w:color="auto" w:fill="FFFFFF"/>
        <w:tabs>
          <w:tab w:val="left" w:pos="403"/>
        </w:tabs>
        <w:ind w:left="43"/>
        <w:rPr>
          <w:rFonts w:ascii="Arial" w:hAnsi="Arial" w:cs="Arial"/>
          <w:b/>
          <w:bCs/>
          <w:color w:val="000000"/>
          <w:spacing w:val="-1"/>
          <w:sz w:val="20"/>
          <w:szCs w:val="20"/>
        </w:rPr>
      </w:pPr>
      <w:r>
        <w:rPr>
          <w:rFonts w:ascii="Arial" w:hAnsi="Arial" w:cs="Arial"/>
          <w:b/>
          <w:bCs/>
          <w:color w:val="000000"/>
          <w:spacing w:val="-14"/>
          <w:sz w:val="20"/>
          <w:szCs w:val="20"/>
        </w:rPr>
        <w:t xml:space="preserve">5.3.   </w:t>
      </w:r>
      <w:r>
        <w:rPr>
          <w:rFonts w:ascii="Arial" w:hAnsi="Arial" w:cs="Arial"/>
          <w:b/>
          <w:bCs/>
          <w:color w:val="000000"/>
          <w:spacing w:val="-14"/>
          <w:sz w:val="20"/>
          <w:szCs w:val="20"/>
        </w:rPr>
        <w:tab/>
      </w:r>
      <w:r>
        <w:rPr>
          <w:rFonts w:ascii="Arial" w:hAnsi="Arial" w:cs="Arial"/>
          <w:b/>
          <w:bCs/>
          <w:color w:val="000000"/>
          <w:spacing w:val="-1"/>
          <w:sz w:val="20"/>
          <w:szCs w:val="20"/>
        </w:rPr>
        <w:t>Oczyszczenie powierzchni styku czołowego i bocznego istniejących konstrukcji.</w:t>
      </w:r>
    </w:p>
    <w:p w:rsidR="00E10774" w:rsidRDefault="00E10774" w:rsidP="006A1D81">
      <w:pPr>
        <w:widowControl w:val="0"/>
        <w:shd w:val="clear" w:color="auto" w:fill="FFFFFF"/>
        <w:tabs>
          <w:tab w:val="left" w:pos="0"/>
        </w:tabs>
        <w:ind w:left="14"/>
        <w:jc w:val="both"/>
        <w:rPr>
          <w:rFonts w:ascii="Arial" w:hAnsi="Arial" w:cs="Arial"/>
          <w:color w:val="000000"/>
          <w:spacing w:val="-5"/>
          <w:sz w:val="20"/>
          <w:szCs w:val="20"/>
        </w:rPr>
      </w:pPr>
      <w:r>
        <w:rPr>
          <w:rFonts w:ascii="Arial" w:hAnsi="Arial" w:cs="Arial"/>
          <w:color w:val="000000"/>
          <w:spacing w:val="-5"/>
          <w:sz w:val="20"/>
          <w:szCs w:val="20"/>
        </w:rPr>
        <w:tab/>
        <w:t xml:space="preserve">Powierzchnie istniejących konstrukcji betonowych w miejscach przewidzianych do połączenia z nowymi konstrukcjami należy oczyścić z luźnych części poprzez wyszczotkowanie szczotką drucianą a następnie obficie zwilżyć wodą. </w:t>
      </w:r>
    </w:p>
    <w:p w:rsidR="00E10774" w:rsidRDefault="00E10774" w:rsidP="006A1D81">
      <w:pPr>
        <w:widowControl w:val="0"/>
        <w:shd w:val="clear" w:color="auto" w:fill="FFFFFF"/>
        <w:tabs>
          <w:tab w:val="left" w:pos="490"/>
        </w:tabs>
        <w:ind w:left="19"/>
        <w:jc w:val="both"/>
        <w:rPr>
          <w:rFonts w:ascii="Arial" w:hAnsi="Arial" w:cs="Arial"/>
          <w:sz w:val="20"/>
          <w:szCs w:val="20"/>
        </w:rPr>
      </w:pPr>
      <w:r>
        <w:rPr>
          <w:rFonts w:ascii="Arial" w:hAnsi="Arial" w:cs="Arial"/>
          <w:b/>
          <w:bCs/>
          <w:color w:val="000000"/>
          <w:spacing w:val="-6"/>
          <w:sz w:val="20"/>
          <w:szCs w:val="20"/>
        </w:rPr>
        <w:t>5.4.</w:t>
      </w:r>
      <w:r>
        <w:rPr>
          <w:rFonts w:ascii="Arial" w:hAnsi="Arial" w:cs="Arial"/>
          <w:b/>
          <w:bCs/>
          <w:color w:val="000000"/>
          <w:sz w:val="20"/>
          <w:szCs w:val="20"/>
        </w:rPr>
        <w:tab/>
      </w:r>
      <w:r>
        <w:rPr>
          <w:rFonts w:ascii="Arial" w:hAnsi="Arial" w:cs="Arial"/>
          <w:b/>
          <w:bCs/>
          <w:color w:val="000000"/>
          <w:sz w:val="20"/>
          <w:szCs w:val="20"/>
        </w:rPr>
        <w:tab/>
        <w:t>Deskowania</w:t>
      </w:r>
      <w:r>
        <w:rPr>
          <w:rFonts w:ascii="Arial" w:hAnsi="Arial" w:cs="Arial"/>
          <w:b/>
          <w:bCs/>
          <w:color w:val="000000"/>
          <w:spacing w:val="-1"/>
          <w:sz w:val="20"/>
          <w:szCs w:val="20"/>
        </w:rPr>
        <w:t>.</w:t>
      </w:r>
    </w:p>
    <w:p w:rsidR="00E10774" w:rsidRDefault="00E10774" w:rsidP="006A1D81">
      <w:pPr>
        <w:widowControl w:val="0"/>
        <w:shd w:val="clear" w:color="auto" w:fill="FFFFFF"/>
        <w:ind w:left="24"/>
        <w:jc w:val="both"/>
        <w:rPr>
          <w:rFonts w:ascii="Arial" w:hAnsi="Arial" w:cs="Arial"/>
          <w:b/>
          <w:sz w:val="20"/>
          <w:szCs w:val="20"/>
        </w:rPr>
      </w:pPr>
      <w:r>
        <w:rPr>
          <w:rFonts w:ascii="Arial" w:hAnsi="Arial" w:cs="Arial"/>
          <w:b/>
          <w:bCs/>
          <w:color w:val="000000"/>
          <w:spacing w:val="-1"/>
          <w:sz w:val="20"/>
          <w:szCs w:val="20"/>
        </w:rPr>
        <w:t>5.4.1</w:t>
      </w:r>
      <w:r>
        <w:rPr>
          <w:rFonts w:ascii="Arial" w:hAnsi="Arial" w:cs="Arial"/>
          <w:b/>
          <w:color w:val="000000"/>
          <w:spacing w:val="-1"/>
          <w:sz w:val="20"/>
          <w:szCs w:val="20"/>
        </w:rPr>
        <w:t xml:space="preserve"> </w:t>
      </w:r>
      <w:r>
        <w:rPr>
          <w:rFonts w:ascii="Arial" w:hAnsi="Arial" w:cs="Arial"/>
          <w:b/>
          <w:color w:val="000000"/>
          <w:spacing w:val="-1"/>
          <w:sz w:val="20"/>
          <w:szCs w:val="20"/>
        </w:rPr>
        <w:tab/>
        <w:t xml:space="preserve">Wykonanie </w:t>
      </w:r>
      <w:proofErr w:type="spellStart"/>
      <w:r>
        <w:rPr>
          <w:rFonts w:ascii="Arial" w:hAnsi="Arial" w:cs="Arial"/>
          <w:b/>
          <w:color w:val="000000"/>
          <w:spacing w:val="-1"/>
          <w:sz w:val="20"/>
          <w:szCs w:val="20"/>
        </w:rPr>
        <w:t>deskowań</w:t>
      </w:r>
      <w:proofErr w:type="spellEnd"/>
      <w:r>
        <w:rPr>
          <w:rFonts w:ascii="Arial" w:hAnsi="Arial" w:cs="Arial"/>
          <w:b/>
          <w:color w:val="000000"/>
          <w:spacing w:val="-1"/>
          <w:sz w:val="20"/>
          <w:szCs w:val="20"/>
        </w:rPr>
        <w:t>.</w:t>
      </w:r>
    </w:p>
    <w:p w:rsidR="00E10774" w:rsidRDefault="00E10774" w:rsidP="006A1D81">
      <w:pPr>
        <w:widowControl w:val="0"/>
        <w:shd w:val="clear" w:color="auto" w:fill="FFFFFF"/>
        <w:tabs>
          <w:tab w:val="left" w:pos="0"/>
        </w:tabs>
        <w:ind w:left="14"/>
        <w:jc w:val="both"/>
        <w:rPr>
          <w:rFonts w:ascii="Arial" w:hAnsi="Arial" w:cs="Arial"/>
          <w:color w:val="000000"/>
          <w:spacing w:val="-5"/>
          <w:sz w:val="20"/>
          <w:szCs w:val="20"/>
        </w:rPr>
      </w:pPr>
      <w:r>
        <w:rPr>
          <w:rFonts w:ascii="Arial" w:hAnsi="Arial" w:cs="Arial"/>
          <w:color w:val="000000"/>
          <w:spacing w:val="-5"/>
          <w:sz w:val="20"/>
          <w:szCs w:val="20"/>
        </w:rPr>
        <w:tab/>
        <w:t xml:space="preserve">Przed przystąpieniem do wykonania </w:t>
      </w:r>
      <w:proofErr w:type="spellStart"/>
      <w:r>
        <w:rPr>
          <w:rFonts w:ascii="Arial" w:hAnsi="Arial" w:cs="Arial"/>
          <w:color w:val="000000"/>
          <w:spacing w:val="-5"/>
          <w:sz w:val="20"/>
          <w:szCs w:val="20"/>
        </w:rPr>
        <w:t>deskowań</w:t>
      </w:r>
      <w:proofErr w:type="spellEnd"/>
      <w:r>
        <w:rPr>
          <w:rFonts w:ascii="Arial" w:hAnsi="Arial" w:cs="Arial"/>
          <w:color w:val="000000"/>
          <w:spacing w:val="-5"/>
          <w:sz w:val="20"/>
          <w:szCs w:val="20"/>
        </w:rPr>
        <w:t xml:space="preserve"> należy sprawdzić zgodność osi i poziomów oraz zgodność wymiarów z rysunkami.</w:t>
      </w:r>
    </w:p>
    <w:p w:rsidR="00E10774" w:rsidRDefault="00E10774" w:rsidP="006A1D81">
      <w:pPr>
        <w:widowControl w:val="0"/>
        <w:shd w:val="clear" w:color="auto" w:fill="FFFFFF"/>
        <w:tabs>
          <w:tab w:val="left" w:pos="0"/>
        </w:tabs>
        <w:ind w:left="14"/>
        <w:jc w:val="both"/>
        <w:rPr>
          <w:rFonts w:ascii="Arial" w:hAnsi="Arial" w:cs="Arial"/>
          <w:color w:val="000000"/>
          <w:spacing w:val="-5"/>
          <w:sz w:val="20"/>
          <w:szCs w:val="20"/>
        </w:rPr>
      </w:pPr>
      <w:r>
        <w:rPr>
          <w:rFonts w:ascii="Arial" w:hAnsi="Arial" w:cs="Arial"/>
          <w:color w:val="000000"/>
          <w:spacing w:val="-5"/>
          <w:sz w:val="20"/>
          <w:szCs w:val="20"/>
        </w:rPr>
        <w:t xml:space="preserve">Do betonowania w wykopach bez </w:t>
      </w:r>
      <w:proofErr w:type="spellStart"/>
      <w:r>
        <w:rPr>
          <w:rFonts w:ascii="Arial" w:hAnsi="Arial" w:cs="Arial"/>
          <w:color w:val="000000"/>
          <w:spacing w:val="-5"/>
          <w:sz w:val="20"/>
          <w:szCs w:val="20"/>
        </w:rPr>
        <w:t>deskowań</w:t>
      </w:r>
      <w:proofErr w:type="spellEnd"/>
      <w:r>
        <w:rPr>
          <w:rFonts w:ascii="Arial" w:hAnsi="Arial" w:cs="Arial"/>
          <w:color w:val="000000"/>
          <w:spacing w:val="-5"/>
          <w:sz w:val="20"/>
          <w:szCs w:val="20"/>
        </w:rPr>
        <w:t xml:space="preserve"> wymagana jest zgoda Przedstawiciela Zamawiającego. Przed takim ułożeniem betonu należy uformować i wygładzić skarpy i dno formy ziemnej oraz ręcznie usunąć luźną ziemię. Styk gruntu z betonem wyścielić folią budowlaną, aby zapobiec odciągnięciu wody z betonu przez grunt. Deskowania należy ustawiać w taki sposób, aby docelowo beton spełniał warunki tolerancji co do kształtu, położenia i wymiarów wymagane w odpowiednich normach. Ilość połączeń </w:t>
      </w:r>
      <w:proofErr w:type="spellStart"/>
      <w:r>
        <w:rPr>
          <w:rFonts w:ascii="Arial" w:hAnsi="Arial" w:cs="Arial"/>
          <w:color w:val="000000"/>
          <w:spacing w:val="-5"/>
          <w:sz w:val="20"/>
          <w:szCs w:val="20"/>
        </w:rPr>
        <w:t>deskowań</w:t>
      </w:r>
      <w:proofErr w:type="spellEnd"/>
      <w:r>
        <w:rPr>
          <w:rFonts w:ascii="Arial" w:hAnsi="Arial" w:cs="Arial"/>
          <w:color w:val="000000"/>
          <w:spacing w:val="-5"/>
          <w:sz w:val="20"/>
          <w:szCs w:val="20"/>
        </w:rPr>
        <w:t xml:space="preserve"> należy ograniczać do minimum. Deskowania powinny pozostać na miejscu aż do uzyskania przez beton odpowiedniej wytrzymałości pozwalającej przenieść obciążenia od ciężaru własnego betonu oraz konstrukcji na nim umieszczonych.</w:t>
      </w:r>
    </w:p>
    <w:p w:rsidR="00E10774" w:rsidRDefault="00E10774" w:rsidP="006A1D81">
      <w:pPr>
        <w:widowControl w:val="0"/>
        <w:shd w:val="clear" w:color="auto" w:fill="FFFFFF"/>
        <w:tabs>
          <w:tab w:val="left" w:pos="2179"/>
        </w:tabs>
        <w:jc w:val="both"/>
        <w:rPr>
          <w:rFonts w:ascii="Arial" w:hAnsi="Arial" w:cs="Arial"/>
          <w:b/>
          <w:sz w:val="20"/>
          <w:szCs w:val="20"/>
        </w:rPr>
      </w:pPr>
      <w:r>
        <w:rPr>
          <w:rFonts w:ascii="Arial" w:hAnsi="Arial" w:cs="Arial"/>
          <w:b/>
          <w:bCs/>
          <w:color w:val="000000"/>
          <w:spacing w:val="-3"/>
          <w:sz w:val="20"/>
          <w:szCs w:val="20"/>
        </w:rPr>
        <w:t>5.4.2.</w:t>
      </w:r>
      <w:r>
        <w:rPr>
          <w:rFonts w:ascii="Arial" w:hAnsi="Arial" w:cs="Arial"/>
          <w:b/>
          <w:color w:val="000000"/>
          <w:sz w:val="20"/>
          <w:szCs w:val="20"/>
        </w:rPr>
        <w:t xml:space="preserve">   </w:t>
      </w:r>
      <w:r>
        <w:rPr>
          <w:rFonts w:ascii="Arial" w:hAnsi="Arial" w:cs="Arial"/>
          <w:b/>
          <w:color w:val="000000"/>
          <w:spacing w:val="-1"/>
          <w:sz w:val="20"/>
          <w:szCs w:val="20"/>
        </w:rPr>
        <w:t xml:space="preserve">Dopuszczalne odchyłki w dokładności wykonania </w:t>
      </w:r>
      <w:proofErr w:type="spellStart"/>
      <w:r>
        <w:rPr>
          <w:rFonts w:ascii="Arial" w:hAnsi="Arial" w:cs="Arial"/>
          <w:b/>
          <w:color w:val="000000"/>
          <w:spacing w:val="-1"/>
          <w:sz w:val="20"/>
          <w:szCs w:val="20"/>
        </w:rPr>
        <w:t>deskowań</w:t>
      </w:r>
      <w:proofErr w:type="spellEnd"/>
      <w:r>
        <w:rPr>
          <w:rFonts w:ascii="Arial" w:hAnsi="Arial" w:cs="Arial"/>
          <w:b/>
          <w:color w:val="000000"/>
          <w:spacing w:val="-1"/>
          <w:sz w:val="20"/>
          <w:szCs w:val="20"/>
        </w:rPr>
        <w:t>.</w:t>
      </w:r>
    </w:p>
    <w:p w:rsidR="00E10774" w:rsidRDefault="00E10774" w:rsidP="006A1D81">
      <w:pPr>
        <w:widowControl w:val="0"/>
        <w:shd w:val="clear" w:color="auto" w:fill="FFFFFF"/>
        <w:ind w:firstLine="720"/>
        <w:jc w:val="both"/>
        <w:rPr>
          <w:rFonts w:ascii="Arial" w:hAnsi="Arial" w:cs="Arial"/>
          <w:color w:val="000000"/>
          <w:spacing w:val="2"/>
          <w:sz w:val="20"/>
          <w:szCs w:val="20"/>
        </w:rPr>
      </w:pPr>
      <w:r>
        <w:rPr>
          <w:rFonts w:ascii="Arial" w:hAnsi="Arial" w:cs="Arial"/>
          <w:color w:val="000000"/>
          <w:sz w:val="20"/>
          <w:szCs w:val="20"/>
        </w:rPr>
        <w:t xml:space="preserve">Deskowania powinny być zaprojektowane i </w:t>
      </w:r>
      <w:r>
        <w:rPr>
          <w:rFonts w:ascii="Arial" w:hAnsi="Arial" w:cs="Arial"/>
          <w:color w:val="000000"/>
          <w:spacing w:val="-1"/>
          <w:sz w:val="20"/>
          <w:szCs w:val="20"/>
        </w:rPr>
        <w:t xml:space="preserve">wykonane zgodnie z określonymi poniżej minimalnymi </w:t>
      </w:r>
      <w:r>
        <w:rPr>
          <w:rFonts w:ascii="Arial" w:hAnsi="Arial" w:cs="Arial"/>
          <w:color w:val="000000"/>
          <w:spacing w:val="4"/>
          <w:sz w:val="20"/>
          <w:szCs w:val="20"/>
        </w:rPr>
        <w:t xml:space="preserve">wymaganiami. Niedotrzymanie powyższych wymagań będzie </w:t>
      </w:r>
      <w:r>
        <w:rPr>
          <w:rFonts w:ascii="Arial" w:hAnsi="Arial" w:cs="Arial"/>
          <w:color w:val="000000"/>
          <w:sz w:val="20"/>
          <w:szCs w:val="20"/>
        </w:rPr>
        <w:t xml:space="preserve">podstawą do odmowy przyjęcia prac betonowych. Odrzucone betony zostaną naprawione lub </w:t>
      </w:r>
      <w:r>
        <w:rPr>
          <w:rFonts w:ascii="Arial" w:hAnsi="Arial" w:cs="Arial"/>
          <w:color w:val="000000"/>
          <w:spacing w:val="2"/>
          <w:sz w:val="20"/>
          <w:szCs w:val="20"/>
        </w:rPr>
        <w:t>wymienione na koszt własny Wykonawcy. Wszelkie naprawy lub wymiana betonów podlegają powyższym warunkom i muszą być zaakceptowane przez Przedstawiciela Zamawiającego.</w:t>
      </w:r>
    </w:p>
    <w:p w:rsidR="00E10774" w:rsidRDefault="00E10774" w:rsidP="006A1D81">
      <w:pPr>
        <w:widowControl w:val="0"/>
        <w:shd w:val="clear" w:color="auto" w:fill="FFFFFF"/>
        <w:tabs>
          <w:tab w:val="left" w:pos="2179"/>
        </w:tabs>
        <w:jc w:val="both"/>
        <w:rPr>
          <w:rFonts w:ascii="Arial" w:hAnsi="Arial" w:cs="Arial"/>
          <w:b/>
          <w:sz w:val="20"/>
          <w:szCs w:val="20"/>
        </w:rPr>
      </w:pPr>
      <w:r>
        <w:rPr>
          <w:rFonts w:ascii="Arial" w:hAnsi="Arial" w:cs="Arial"/>
          <w:b/>
          <w:bCs/>
          <w:color w:val="000000"/>
          <w:spacing w:val="-3"/>
          <w:sz w:val="20"/>
          <w:szCs w:val="20"/>
        </w:rPr>
        <w:t>5.4.3.</w:t>
      </w:r>
      <w:r>
        <w:rPr>
          <w:rFonts w:ascii="Arial" w:hAnsi="Arial" w:cs="Arial"/>
          <w:b/>
          <w:color w:val="000000"/>
          <w:sz w:val="20"/>
          <w:szCs w:val="20"/>
        </w:rPr>
        <w:t xml:space="preserve">   </w:t>
      </w:r>
      <w:r>
        <w:rPr>
          <w:rFonts w:ascii="Arial" w:hAnsi="Arial" w:cs="Arial"/>
          <w:b/>
          <w:color w:val="000000"/>
          <w:spacing w:val="-1"/>
          <w:sz w:val="20"/>
          <w:szCs w:val="20"/>
        </w:rPr>
        <w:t xml:space="preserve">Przygotowanie powierzchni </w:t>
      </w:r>
      <w:proofErr w:type="spellStart"/>
      <w:r>
        <w:rPr>
          <w:rFonts w:ascii="Arial" w:hAnsi="Arial" w:cs="Arial"/>
          <w:b/>
          <w:color w:val="000000"/>
          <w:spacing w:val="-1"/>
          <w:sz w:val="20"/>
          <w:szCs w:val="20"/>
        </w:rPr>
        <w:t>deskowań</w:t>
      </w:r>
      <w:proofErr w:type="spellEnd"/>
      <w:r>
        <w:rPr>
          <w:rFonts w:ascii="Arial" w:hAnsi="Arial" w:cs="Arial"/>
          <w:b/>
          <w:color w:val="000000"/>
          <w:spacing w:val="-1"/>
          <w:sz w:val="20"/>
          <w:szCs w:val="20"/>
        </w:rPr>
        <w:t>.</w:t>
      </w:r>
    </w:p>
    <w:p w:rsidR="00E10774" w:rsidRDefault="00E10774" w:rsidP="006A1D81">
      <w:pPr>
        <w:widowControl w:val="0"/>
        <w:shd w:val="clear" w:color="auto" w:fill="FFFFFF"/>
        <w:tabs>
          <w:tab w:val="left" w:pos="739"/>
        </w:tabs>
        <w:jc w:val="both"/>
        <w:rPr>
          <w:rFonts w:ascii="Arial" w:hAnsi="Arial" w:cs="Arial"/>
          <w:color w:val="000000"/>
          <w:spacing w:val="-2"/>
          <w:sz w:val="20"/>
          <w:szCs w:val="20"/>
        </w:rPr>
      </w:pPr>
      <w:r>
        <w:rPr>
          <w:rFonts w:ascii="Arial" w:hAnsi="Arial" w:cs="Arial"/>
          <w:color w:val="000000"/>
          <w:spacing w:val="7"/>
          <w:sz w:val="20"/>
          <w:szCs w:val="20"/>
        </w:rPr>
        <w:tab/>
        <w:t xml:space="preserve">Wszystkie powierzchnie </w:t>
      </w:r>
      <w:proofErr w:type="spellStart"/>
      <w:r>
        <w:rPr>
          <w:rFonts w:ascii="Arial" w:hAnsi="Arial" w:cs="Arial"/>
          <w:color w:val="000000"/>
          <w:spacing w:val="7"/>
          <w:sz w:val="20"/>
          <w:szCs w:val="20"/>
        </w:rPr>
        <w:t>deskowań</w:t>
      </w:r>
      <w:proofErr w:type="spellEnd"/>
      <w:r>
        <w:rPr>
          <w:rFonts w:ascii="Arial" w:hAnsi="Arial" w:cs="Arial"/>
          <w:color w:val="000000"/>
          <w:spacing w:val="7"/>
          <w:sz w:val="20"/>
          <w:szCs w:val="20"/>
        </w:rPr>
        <w:t xml:space="preserve"> mające wchodzić w kontakt z betonem przed ich użyciem </w:t>
      </w:r>
      <w:r>
        <w:rPr>
          <w:rFonts w:ascii="Arial" w:hAnsi="Arial" w:cs="Arial"/>
          <w:color w:val="000000"/>
          <w:spacing w:val="1"/>
          <w:sz w:val="20"/>
          <w:szCs w:val="20"/>
        </w:rPr>
        <w:t xml:space="preserve">powinny zostać gruntownie oczyszczone z </w:t>
      </w:r>
      <w:r>
        <w:rPr>
          <w:rFonts w:ascii="Arial" w:hAnsi="Arial" w:cs="Arial"/>
          <w:color w:val="000000"/>
          <w:sz w:val="20"/>
          <w:szCs w:val="20"/>
        </w:rPr>
        <w:t xml:space="preserve">pozostałości wcześniejszego betonu, brudu i innych zanieczyszczeń </w:t>
      </w:r>
      <w:r>
        <w:rPr>
          <w:rFonts w:ascii="Arial" w:hAnsi="Arial" w:cs="Arial"/>
          <w:color w:val="000000"/>
          <w:spacing w:val="1"/>
          <w:sz w:val="20"/>
          <w:szCs w:val="20"/>
        </w:rPr>
        <w:t xml:space="preserve">powierzchniowych. Nie wolno powtórnie używać </w:t>
      </w:r>
      <w:proofErr w:type="spellStart"/>
      <w:r>
        <w:rPr>
          <w:rFonts w:ascii="Arial" w:hAnsi="Arial" w:cs="Arial"/>
          <w:color w:val="000000"/>
          <w:spacing w:val="1"/>
          <w:sz w:val="20"/>
          <w:szCs w:val="20"/>
        </w:rPr>
        <w:t>deskowań</w:t>
      </w:r>
      <w:proofErr w:type="spellEnd"/>
      <w:r>
        <w:rPr>
          <w:rFonts w:ascii="Arial" w:hAnsi="Arial" w:cs="Arial"/>
          <w:color w:val="000000"/>
          <w:spacing w:val="1"/>
          <w:sz w:val="20"/>
          <w:szCs w:val="20"/>
        </w:rPr>
        <w:t xml:space="preserve"> o zniszczonej </w:t>
      </w:r>
      <w:r>
        <w:rPr>
          <w:rFonts w:ascii="Arial" w:hAnsi="Arial" w:cs="Arial"/>
          <w:color w:val="000000"/>
          <w:spacing w:val="-1"/>
          <w:sz w:val="20"/>
          <w:szCs w:val="20"/>
        </w:rPr>
        <w:t xml:space="preserve">powierzchni. </w:t>
      </w:r>
      <w:r>
        <w:rPr>
          <w:rFonts w:ascii="Arial" w:hAnsi="Arial" w:cs="Arial"/>
          <w:color w:val="000000"/>
          <w:spacing w:val="1"/>
          <w:sz w:val="20"/>
          <w:szCs w:val="20"/>
        </w:rPr>
        <w:t xml:space="preserve">Z powierzchni kontaktowej </w:t>
      </w:r>
      <w:proofErr w:type="spellStart"/>
      <w:r>
        <w:rPr>
          <w:rFonts w:ascii="Arial" w:hAnsi="Arial" w:cs="Arial"/>
          <w:color w:val="000000"/>
          <w:spacing w:val="1"/>
          <w:sz w:val="20"/>
          <w:szCs w:val="20"/>
        </w:rPr>
        <w:t>deskowań</w:t>
      </w:r>
      <w:proofErr w:type="spellEnd"/>
      <w:r>
        <w:rPr>
          <w:rFonts w:ascii="Arial" w:hAnsi="Arial" w:cs="Arial"/>
          <w:color w:val="000000"/>
          <w:spacing w:val="1"/>
          <w:sz w:val="20"/>
          <w:szCs w:val="20"/>
        </w:rPr>
        <w:t xml:space="preserve"> należy usunąć wszelkie złuszczenia stali i inne </w:t>
      </w:r>
      <w:r>
        <w:rPr>
          <w:rFonts w:ascii="Arial" w:hAnsi="Arial" w:cs="Arial"/>
          <w:color w:val="000000"/>
          <w:spacing w:val="-1"/>
          <w:sz w:val="20"/>
          <w:szCs w:val="20"/>
        </w:rPr>
        <w:t xml:space="preserve">pozostałości metali. Przed zainstalowaniem elementy </w:t>
      </w:r>
      <w:proofErr w:type="spellStart"/>
      <w:r>
        <w:rPr>
          <w:rFonts w:ascii="Arial" w:hAnsi="Arial" w:cs="Arial"/>
          <w:color w:val="000000"/>
          <w:spacing w:val="-1"/>
          <w:sz w:val="20"/>
          <w:szCs w:val="20"/>
        </w:rPr>
        <w:t>deskowań</w:t>
      </w:r>
      <w:proofErr w:type="spellEnd"/>
      <w:r>
        <w:rPr>
          <w:rFonts w:ascii="Arial" w:hAnsi="Arial" w:cs="Arial"/>
          <w:color w:val="000000"/>
          <w:spacing w:val="-1"/>
          <w:sz w:val="20"/>
          <w:szCs w:val="20"/>
        </w:rPr>
        <w:t xml:space="preserve"> mają być pokryte środkiem zapobiegającym </w:t>
      </w:r>
      <w:r>
        <w:rPr>
          <w:rFonts w:ascii="Arial" w:hAnsi="Arial" w:cs="Arial"/>
          <w:color w:val="000000"/>
          <w:spacing w:val="7"/>
          <w:sz w:val="20"/>
          <w:szCs w:val="20"/>
        </w:rPr>
        <w:t>przywieraniu betonu. Środek ten nie powinien zmieniać barwy betonu i z uwagi na środowisko wodne</w:t>
      </w:r>
      <w:r>
        <w:rPr>
          <w:rFonts w:ascii="Arial" w:hAnsi="Arial" w:cs="Arial"/>
          <w:color w:val="000000"/>
          <w:spacing w:val="-2"/>
          <w:sz w:val="20"/>
          <w:szCs w:val="20"/>
        </w:rPr>
        <w:t xml:space="preserve"> nie powinien być toksyczny.</w:t>
      </w:r>
    </w:p>
    <w:p w:rsidR="00E10774" w:rsidRDefault="00E10774" w:rsidP="006A1D81">
      <w:pPr>
        <w:widowControl w:val="0"/>
        <w:shd w:val="clear" w:color="auto" w:fill="FFFFFF"/>
        <w:tabs>
          <w:tab w:val="left" w:pos="2179"/>
        </w:tabs>
        <w:jc w:val="both"/>
        <w:rPr>
          <w:rFonts w:ascii="Arial" w:hAnsi="Arial" w:cs="Arial"/>
          <w:b/>
          <w:sz w:val="20"/>
          <w:szCs w:val="20"/>
        </w:rPr>
      </w:pPr>
      <w:r>
        <w:rPr>
          <w:rFonts w:ascii="Arial" w:hAnsi="Arial" w:cs="Arial"/>
          <w:b/>
          <w:color w:val="000000"/>
          <w:spacing w:val="-1"/>
          <w:sz w:val="20"/>
          <w:szCs w:val="20"/>
        </w:rPr>
        <w:t xml:space="preserve">5.4.4.  Rozbieranie </w:t>
      </w:r>
      <w:proofErr w:type="spellStart"/>
      <w:r>
        <w:rPr>
          <w:rFonts w:ascii="Arial" w:hAnsi="Arial" w:cs="Arial"/>
          <w:b/>
          <w:color w:val="000000"/>
          <w:spacing w:val="-1"/>
          <w:sz w:val="20"/>
          <w:szCs w:val="20"/>
        </w:rPr>
        <w:t>deskowań</w:t>
      </w:r>
      <w:proofErr w:type="spellEnd"/>
      <w:r>
        <w:rPr>
          <w:rFonts w:ascii="Arial" w:hAnsi="Arial" w:cs="Arial"/>
          <w:b/>
          <w:color w:val="000000"/>
          <w:spacing w:val="-1"/>
          <w:sz w:val="20"/>
          <w:szCs w:val="20"/>
        </w:rPr>
        <w:t>.</w:t>
      </w:r>
    </w:p>
    <w:p w:rsidR="00E10774" w:rsidRDefault="00E10774" w:rsidP="006A1D81">
      <w:pPr>
        <w:widowControl w:val="0"/>
        <w:shd w:val="clear" w:color="auto" w:fill="FFFFFF"/>
        <w:tabs>
          <w:tab w:val="left" w:pos="734"/>
        </w:tabs>
        <w:jc w:val="both"/>
        <w:rPr>
          <w:rFonts w:ascii="Arial" w:hAnsi="Arial" w:cs="Arial"/>
          <w:color w:val="000000"/>
          <w:spacing w:val="-1"/>
          <w:sz w:val="20"/>
          <w:szCs w:val="20"/>
        </w:rPr>
      </w:pPr>
      <w:r>
        <w:rPr>
          <w:rFonts w:ascii="Arial" w:hAnsi="Arial" w:cs="Arial"/>
          <w:color w:val="000000"/>
          <w:spacing w:val="-1"/>
          <w:sz w:val="20"/>
          <w:szCs w:val="20"/>
        </w:rPr>
        <w:tab/>
        <w:t xml:space="preserve">Wykonawca odpowiada za wszystkie uszkodzenia będące skutkiem usuwania </w:t>
      </w:r>
      <w:proofErr w:type="spellStart"/>
      <w:r>
        <w:rPr>
          <w:rFonts w:ascii="Arial" w:hAnsi="Arial" w:cs="Arial"/>
          <w:color w:val="000000"/>
          <w:spacing w:val="-1"/>
          <w:sz w:val="20"/>
          <w:szCs w:val="20"/>
        </w:rPr>
        <w:t>deskowań</w:t>
      </w:r>
      <w:proofErr w:type="spellEnd"/>
      <w:r>
        <w:rPr>
          <w:rFonts w:ascii="Arial" w:hAnsi="Arial" w:cs="Arial"/>
          <w:color w:val="000000"/>
          <w:spacing w:val="-1"/>
          <w:sz w:val="20"/>
          <w:szCs w:val="20"/>
        </w:rPr>
        <w:t xml:space="preserve">. </w:t>
      </w:r>
      <w:r>
        <w:rPr>
          <w:rFonts w:ascii="Arial" w:hAnsi="Arial" w:cs="Arial"/>
          <w:color w:val="000000"/>
          <w:spacing w:val="4"/>
          <w:sz w:val="20"/>
          <w:szCs w:val="20"/>
        </w:rPr>
        <w:t xml:space="preserve">Deskowania oraz podpory dla wykonywanych konstrukcji płytowych lub belek </w:t>
      </w:r>
      <w:r>
        <w:rPr>
          <w:rFonts w:ascii="Arial" w:hAnsi="Arial" w:cs="Arial"/>
          <w:color w:val="000000"/>
          <w:spacing w:val="9"/>
          <w:sz w:val="20"/>
          <w:szCs w:val="20"/>
        </w:rPr>
        <w:t xml:space="preserve">powinny pozostać na miejscu do czasu, gdy beton </w:t>
      </w:r>
      <w:r>
        <w:rPr>
          <w:rFonts w:ascii="Arial" w:hAnsi="Arial" w:cs="Arial"/>
          <w:color w:val="000000"/>
          <w:spacing w:val="-2"/>
          <w:sz w:val="20"/>
          <w:szCs w:val="20"/>
        </w:rPr>
        <w:t xml:space="preserve">osiągnie wytrzymałość  nie mniejszą niż 2/3 swojej nośności (ilość dni potrzeba do uzyskania wymaganej nośności określona w odpowiedniej normie dla poszczególnych rodzajów betonu), </w:t>
      </w:r>
      <w:r>
        <w:rPr>
          <w:rFonts w:ascii="Arial" w:hAnsi="Arial" w:cs="Arial"/>
          <w:color w:val="000000"/>
          <w:spacing w:val="6"/>
          <w:sz w:val="20"/>
          <w:szCs w:val="20"/>
        </w:rPr>
        <w:t>lub do czasu zezwolenia na piśmie wydanego przez Przedstawiciela Zamawiającego.</w:t>
      </w:r>
      <w:r>
        <w:rPr>
          <w:rFonts w:ascii="Arial" w:hAnsi="Arial" w:cs="Arial"/>
          <w:color w:val="000000"/>
          <w:spacing w:val="3"/>
          <w:sz w:val="20"/>
          <w:szCs w:val="20"/>
        </w:rPr>
        <w:t xml:space="preserve"> Usuwanie jakichkolwiek podpór w celu ich ponownego wykorzystania jest </w:t>
      </w:r>
      <w:r>
        <w:rPr>
          <w:rFonts w:ascii="Arial" w:hAnsi="Arial" w:cs="Arial"/>
          <w:color w:val="000000"/>
          <w:spacing w:val="-1"/>
          <w:sz w:val="20"/>
          <w:szCs w:val="20"/>
        </w:rPr>
        <w:t xml:space="preserve">niedopuszczalne. </w:t>
      </w:r>
      <w:r>
        <w:rPr>
          <w:rFonts w:ascii="Arial" w:hAnsi="Arial" w:cs="Arial"/>
          <w:color w:val="000000"/>
          <w:spacing w:val="4"/>
          <w:sz w:val="20"/>
          <w:szCs w:val="20"/>
        </w:rPr>
        <w:t xml:space="preserve">Wszystkie deskowania, elementy usztywniające oraz podpory powinny zostać </w:t>
      </w:r>
      <w:r>
        <w:rPr>
          <w:rFonts w:ascii="Arial" w:hAnsi="Arial" w:cs="Arial"/>
          <w:color w:val="000000"/>
          <w:spacing w:val="-1"/>
          <w:sz w:val="20"/>
          <w:szCs w:val="20"/>
        </w:rPr>
        <w:t xml:space="preserve">usunięte. </w:t>
      </w:r>
    </w:p>
    <w:p w:rsidR="00E10774" w:rsidRDefault="00E10774" w:rsidP="006A1D81">
      <w:pPr>
        <w:widowControl w:val="0"/>
        <w:shd w:val="clear" w:color="auto" w:fill="FFFFFF"/>
        <w:tabs>
          <w:tab w:val="left" w:pos="2179"/>
        </w:tabs>
        <w:jc w:val="both"/>
        <w:rPr>
          <w:rFonts w:ascii="Arial" w:hAnsi="Arial" w:cs="Arial"/>
          <w:b/>
          <w:color w:val="000000"/>
          <w:spacing w:val="-1"/>
          <w:sz w:val="20"/>
          <w:szCs w:val="20"/>
        </w:rPr>
      </w:pPr>
      <w:r>
        <w:rPr>
          <w:rFonts w:ascii="Arial" w:hAnsi="Arial" w:cs="Arial"/>
          <w:b/>
          <w:color w:val="000000"/>
          <w:spacing w:val="-1"/>
          <w:sz w:val="20"/>
          <w:szCs w:val="20"/>
        </w:rPr>
        <w:t>5.5. Wnęki kotwiące.</w:t>
      </w:r>
    </w:p>
    <w:p w:rsidR="00E10774" w:rsidRDefault="00E10774" w:rsidP="006A1D81">
      <w:pPr>
        <w:widowControl w:val="0"/>
        <w:shd w:val="clear" w:color="auto" w:fill="FFFFFF"/>
        <w:tabs>
          <w:tab w:val="left" w:pos="734"/>
        </w:tabs>
        <w:jc w:val="both"/>
        <w:rPr>
          <w:rFonts w:ascii="Arial" w:hAnsi="Arial" w:cs="Arial"/>
          <w:spacing w:val="-2"/>
          <w:sz w:val="20"/>
          <w:szCs w:val="20"/>
        </w:rPr>
      </w:pPr>
      <w:r>
        <w:rPr>
          <w:rFonts w:ascii="Arial" w:hAnsi="Arial" w:cs="Arial"/>
          <w:color w:val="000000"/>
          <w:spacing w:val="-2"/>
          <w:sz w:val="20"/>
          <w:szCs w:val="20"/>
        </w:rPr>
        <w:tab/>
        <w:t xml:space="preserve">Na odcinkach, na których projektuje się wykonanie gurtów należy przed przystąpieniem do robót betonowych przewidzieć wykonanie wnęk kotwiących budowle poprzeczne (gniazd) w ławach fundamentowych. W przypadku braku dokładnej lokalizacji gurtów - lokalizację wnęk należy uzgodnić z </w:t>
      </w:r>
      <w:r>
        <w:rPr>
          <w:rFonts w:ascii="Arial" w:hAnsi="Arial" w:cs="Arial"/>
          <w:sz w:val="20"/>
          <w:szCs w:val="20"/>
        </w:rPr>
        <w:t>Przedstawicielem Zamawiającego</w:t>
      </w:r>
      <w:r>
        <w:rPr>
          <w:rFonts w:ascii="Arial" w:hAnsi="Arial" w:cs="Arial"/>
          <w:spacing w:val="-2"/>
          <w:sz w:val="20"/>
          <w:szCs w:val="20"/>
        </w:rPr>
        <w:t>.</w:t>
      </w:r>
    </w:p>
    <w:p w:rsidR="00E10774" w:rsidRDefault="00E10774" w:rsidP="006A1D81">
      <w:pPr>
        <w:widowControl w:val="0"/>
        <w:shd w:val="clear" w:color="auto" w:fill="FFFFFF"/>
        <w:ind w:left="11"/>
        <w:jc w:val="both"/>
        <w:rPr>
          <w:rFonts w:ascii="Arial" w:hAnsi="Arial" w:cs="Arial"/>
          <w:b/>
          <w:bCs/>
          <w:sz w:val="20"/>
          <w:szCs w:val="20"/>
        </w:rPr>
      </w:pPr>
      <w:r>
        <w:rPr>
          <w:rFonts w:ascii="Arial" w:hAnsi="Arial" w:cs="Arial"/>
          <w:b/>
          <w:bCs/>
          <w:color w:val="000000"/>
          <w:spacing w:val="11"/>
          <w:sz w:val="20"/>
          <w:szCs w:val="20"/>
        </w:rPr>
        <w:t xml:space="preserve">6. </w:t>
      </w:r>
      <w:r>
        <w:rPr>
          <w:rFonts w:ascii="Arial" w:hAnsi="Arial" w:cs="Arial"/>
          <w:b/>
          <w:bCs/>
          <w:color w:val="000000"/>
          <w:spacing w:val="11"/>
          <w:sz w:val="20"/>
          <w:szCs w:val="20"/>
        </w:rPr>
        <w:tab/>
        <w:t>KONTROLA JAKOŚCI ROBÓT.</w:t>
      </w:r>
    </w:p>
    <w:p w:rsidR="00E10774" w:rsidRDefault="00E10774" w:rsidP="006A1D81">
      <w:pPr>
        <w:pStyle w:val="StylNagwek211ptZielonyDoprawejZlewej0cmPierw"/>
        <w:spacing w:before="0" w:after="0" w:line="240" w:lineRule="auto"/>
        <w:ind w:firstLine="0"/>
        <w:jc w:val="both"/>
        <w:rPr>
          <w:b w:val="0"/>
          <w:bCs w:val="0"/>
          <w:i w:val="0"/>
          <w:iCs w:val="0"/>
          <w:sz w:val="20"/>
          <w:szCs w:val="20"/>
        </w:rPr>
      </w:pPr>
      <w:bookmarkStart w:id="4" w:name="_Toc100309765"/>
      <w:bookmarkStart w:id="5" w:name="_Toc96221921"/>
      <w:r>
        <w:rPr>
          <w:bCs w:val="0"/>
          <w:i w:val="0"/>
          <w:iCs w:val="0"/>
          <w:sz w:val="20"/>
          <w:szCs w:val="20"/>
        </w:rPr>
        <w:t>6.1.</w:t>
      </w:r>
      <w:r>
        <w:rPr>
          <w:b w:val="0"/>
          <w:bCs w:val="0"/>
          <w:i w:val="0"/>
          <w:iCs w:val="0"/>
          <w:sz w:val="20"/>
          <w:szCs w:val="20"/>
        </w:rPr>
        <w:t xml:space="preserve"> </w:t>
      </w:r>
      <w:r>
        <w:rPr>
          <w:b w:val="0"/>
          <w:bCs w:val="0"/>
          <w:i w:val="0"/>
          <w:iCs w:val="0"/>
          <w:sz w:val="20"/>
          <w:szCs w:val="20"/>
        </w:rPr>
        <w:tab/>
      </w:r>
      <w:r>
        <w:rPr>
          <w:bCs w:val="0"/>
          <w:i w:val="0"/>
          <w:iCs w:val="0"/>
          <w:sz w:val="20"/>
          <w:szCs w:val="20"/>
        </w:rPr>
        <w:t>Kontrola wykonywania i jakości betonu.</w:t>
      </w:r>
      <w:r>
        <w:rPr>
          <w:b w:val="0"/>
          <w:bCs w:val="0"/>
          <w:i w:val="0"/>
          <w:iCs w:val="0"/>
          <w:sz w:val="20"/>
          <w:szCs w:val="20"/>
        </w:rPr>
        <w:t xml:space="preserve"> </w:t>
      </w:r>
      <w:bookmarkEnd w:id="4"/>
      <w:bookmarkEnd w:id="5"/>
    </w:p>
    <w:p w:rsidR="00E10774" w:rsidRDefault="00E10774" w:rsidP="006A1D81">
      <w:pPr>
        <w:numPr>
          <w:ilvl w:val="0"/>
          <w:numId w:val="25"/>
        </w:numPr>
        <w:tabs>
          <w:tab w:val="left" w:pos="567"/>
        </w:tabs>
        <w:autoSpaceDE/>
        <w:adjustRightInd/>
        <w:jc w:val="both"/>
        <w:rPr>
          <w:rFonts w:ascii="Arial" w:hAnsi="Arial" w:cs="Arial"/>
          <w:sz w:val="20"/>
          <w:szCs w:val="20"/>
        </w:rPr>
      </w:pPr>
      <w:r>
        <w:rPr>
          <w:rFonts w:ascii="Arial" w:hAnsi="Arial" w:cs="Arial"/>
          <w:sz w:val="20"/>
          <w:szCs w:val="20"/>
        </w:rPr>
        <w:t>Badania składników betonu powinny być wykonane przed przystąpieniem do przygotowania mieszanki betonowej i prowadzone systematycznie przez cały czas trwania robót betonowych. Receptura mieszanki betonowej musi być zaakceptowana przez Przedstawiciela Zamawiającego.</w:t>
      </w:r>
    </w:p>
    <w:p w:rsidR="00E10774" w:rsidRDefault="00E10774" w:rsidP="006A1D81">
      <w:pPr>
        <w:numPr>
          <w:ilvl w:val="0"/>
          <w:numId w:val="25"/>
        </w:numPr>
        <w:tabs>
          <w:tab w:val="left" w:pos="567"/>
        </w:tabs>
        <w:autoSpaceDE/>
        <w:adjustRightInd/>
        <w:jc w:val="both"/>
        <w:rPr>
          <w:rFonts w:ascii="Arial" w:hAnsi="Arial" w:cs="Arial"/>
          <w:sz w:val="20"/>
          <w:szCs w:val="20"/>
        </w:rPr>
      </w:pPr>
      <w:r>
        <w:rPr>
          <w:rFonts w:ascii="Arial" w:hAnsi="Arial" w:cs="Arial"/>
          <w:sz w:val="20"/>
          <w:szCs w:val="20"/>
        </w:rPr>
        <w:t>Podczas robót betonowych należy przeprowadzać systematyczną kontrolę dla bieżącego ustalania:</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jakości składników betonu oraz prawidłowości ich składowania,</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dozowania składników mieszanki betonowej,</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jakości mieszanki betonowej w czasie transportu, układania i zagęszczania,</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cech wytrzymałościowych betonu,</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 xml:space="preserve">prawidłowości przebiegu twardnienia betonu, terminów </w:t>
      </w:r>
      <w:proofErr w:type="spellStart"/>
      <w:r>
        <w:rPr>
          <w:rFonts w:ascii="Arial" w:hAnsi="Arial" w:cs="Arial"/>
          <w:sz w:val="20"/>
          <w:szCs w:val="20"/>
        </w:rPr>
        <w:t>rozdeskowania</w:t>
      </w:r>
      <w:proofErr w:type="spellEnd"/>
      <w:r>
        <w:rPr>
          <w:rFonts w:ascii="Arial" w:hAnsi="Arial" w:cs="Arial"/>
          <w:sz w:val="20"/>
          <w:szCs w:val="20"/>
        </w:rPr>
        <w:t xml:space="preserve"> oraz częściowego lub całkowitego obciążenia konstrukcji.</w:t>
      </w:r>
    </w:p>
    <w:p w:rsidR="00E10774" w:rsidRDefault="00E10774" w:rsidP="006A1D81">
      <w:pPr>
        <w:numPr>
          <w:ilvl w:val="0"/>
          <w:numId w:val="25"/>
        </w:numPr>
        <w:tabs>
          <w:tab w:val="left" w:pos="567"/>
        </w:tabs>
        <w:autoSpaceDE/>
        <w:adjustRightInd/>
        <w:jc w:val="both"/>
        <w:rPr>
          <w:rFonts w:ascii="Arial" w:hAnsi="Arial" w:cs="Arial"/>
          <w:sz w:val="20"/>
          <w:szCs w:val="20"/>
        </w:rPr>
      </w:pPr>
      <w:r>
        <w:rPr>
          <w:rFonts w:ascii="Arial" w:hAnsi="Arial" w:cs="Arial"/>
          <w:sz w:val="20"/>
          <w:szCs w:val="20"/>
        </w:rPr>
        <w:t xml:space="preserve">Jeżeli beton poddawany jest specjalnym zabiegom technologicznym, należy opracować plan kontroli jakości dostosowany do wymagań technologii produkcji. W planie kontroli powinny być </w:t>
      </w:r>
      <w:r>
        <w:rPr>
          <w:rFonts w:ascii="Arial" w:hAnsi="Arial" w:cs="Arial"/>
          <w:sz w:val="20"/>
          <w:szCs w:val="20"/>
        </w:rPr>
        <w:lastRenderedPageBreak/>
        <w:t>uwzględnione badania przewidziane stosowną normą i niniejszymi warunkami technicznymi oraz ewentualnie inne badania konieczne do potwierdzenia prawidłowości przebiegu zabiegów technologicznych.</w:t>
      </w:r>
    </w:p>
    <w:p w:rsidR="00E10774" w:rsidRDefault="00E10774" w:rsidP="006A1D81">
      <w:pPr>
        <w:numPr>
          <w:ilvl w:val="0"/>
          <w:numId w:val="25"/>
        </w:numPr>
        <w:tabs>
          <w:tab w:val="left" w:pos="567"/>
        </w:tabs>
        <w:autoSpaceDE/>
        <w:adjustRightInd/>
        <w:jc w:val="both"/>
        <w:rPr>
          <w:rFonts w:ascii="Arial" w:hAnsi="Arial" w:cs="Arial"/>
          <w:sz w:val="20"/>
          <w:szCs w:val="20"/>
        </w:rPr>
      </w:pPr>
      <w:r>
        <w:rPr>
          <w:rFonts w:ascii="Arial" w:hAnsi="Arial" w:cs="Arial"/>
          <w:sz w:val="20"/>
          <w:szCs w:val="20"/>
        </w:rPr>
        <w:t>Dokumentacja techniczna kontroli jakości powinna zawierać wszystkie wyniki badań betonu przewidzianych planem kontroli.</w:t>
      </w:r>
    </w:p>
    <w:p w:rsidR="00E10774" w:rsidRDefault="00E10774" w:rsidP="006A1D81">
      <w:pPr>
        <w:widowControl w:val="0"/>
        <w:shd w:val="clear" w:color="auto" w:fill="FFFFFF"/>
        <w:tabs>
          <w:tab w:val="left" w:pos="734"/>
        </w:tabs>
        <w:jc w:val="both"/>
        <w:rPr>
          <w:rFonts w:ascii="Arial" w:hAnsi="Arial" w:cs="Arial"/>
          <w:color w:val="000000"/>
          <w:spacing w:val="4"/>
          <w:sz w:val="20"/>
          <w:szCs w:val="20"/>
        </w:rPr>
      </w:pPr>
      <w:r>
        <w:rPr>
          <w:rFonts w:ascii="Arial" w:hAnsi="Arial" w:cs="Arial"/>
          <w:color w:val="000000"/>
          <w:spacing w:val="4"/>
          <w:sz w:val="20"/>
          <w:szCs w:val="20"/>
        </w:rPr>
        <w:t>Pielęgnacja betonu powinna polegać na utrzymywaniu w stanie stałej wilgotności całości elementu żelbetowego. Długość okresu zależy od warunków atmosferycznych (temperatura, wilgotność, nasłonecznienie). Chronić powierzchnię betonu można: przez przykrywanie matami lub przykryciami z materiałów syntetycznych/mineralnych utrzymywanych w ciągłej wilgotności.</w:t>
      </w:r>
    </w:p>
    <w:p w:rsidR="00E10774" w:rsidRDefault="00E10774" w:rsidP="006A1D81">
      <w:pPr>
        <w:widowControl w:val="0"/>
        <w:shd w:val="clear" w:color="auto" w:fill="FFFFFF"/>
        <w:tabs>
          <w:tab w:val="left" w:pos="734"/>
        </w:tabs>
        <w:jc w:val="both"/>
        <w:rPr>
          <w:rFonts w:ascii="Arial" w:hAnsi="Arial" w:cs="Arial"/>
          <w:color w:val="000000"/>
          <w:spacing w:val="4"/>
          <w:sz w:val="20"/>
          <w:szCs w:val="20"/>
        </w:rPr>
      </w:pPr>
      <w:r>
        <w:rPr>
          <w:rFonts w:ascii="Arial" w:hAnsi="Arial" w:cs="Arial"/>
          <w:color w:val="000000"/>
          <w:spacing w:val="4"/>
          <w:sz w:val="20"/>
          <w:szCs w:val="20"/>
        </w:rPr>
        <w:t>Wykonawca będzie odpowiedzialny za  zgodność  zastosowanych środków z materiałami uszczelniającymi lub innymi, które będą stosowane w przyszłości.</w:t>
      </w:r>
    </w:p>
    <w:p w:rsidR="00E10774" w:rsidRDefault="00E10774" w:rsidP="006A1D81">
      <w:pPr>
        <w:widowControl w:val="0"/>
        <w:shd w:val="clear" w:color="auto" w:fill="FFFFFF"/>
        <w:tabs>
          <w:tab w:val="left" w:pos="734"/>
        </w:tabs>
        <w:jc w:val="both"/>
        <w:rPr>
          <w:rFonts w:ascii="Arial" w:hAnsi="Arial" w:cs="Arial"/>
          <w:color w:val="000000"/>
          <w:spacing w:val="4"/>
          <w:sz w:val="20"/>
          <w:szCs w:val="20"/>
        </w:rPr>
      </w:pPr>
      <w:r>
        <w:rPr>
          <w:rFonts w:ascii="Arial" w:hAnsi="Arial" w:cs="Arial"/>
          <w:color w:val="000000"/>
          <w:spacing w:val="4"/>
          <w:sz w:val="20"/>
          <w:szCs w:val="20"/>
        </w:rPr>
        <w:t>W przypadku zastosowania innych metod pozwalających utrzymać wymaganą stałą wilgotność na całej powierzchni elementów, Wykonawca powinien określić ją i przedstawić do zatwierdzenia Przedstawicielowi Zamawiającego.</w:t>
      </w:r>
    </w:p>
    <w:p w:rsidR="00E10774" w:rsidRDefault="00E10774" w:rsidP="006A1D81">
      <w:pPr>
        <w:widowControl w:val="0"/>
        <w:numPr>
          <w:ilvl w:val="12"/>
          <w:numId w:val="0"/>
        </w:numPr>
        <w:shd w:val="clear" w:color="auto" w:fill="FFFFFF"/>
        <w:ind w:right="19"/>
        <w:jc w:val="both"/>
        <w:rPr>
          <w:rFonts w:ascii="Arial" w:hAnsi="Arial" w:cs="Arial"/>
          <w:sz w:val="20"/>
          <w:szCs w:val="20"/>
        </w:rPr>
      </w:pPr>
      <w:r>
        <w:rPr>
          <w:rFonts w:ascii="Arial" w:hAnsi="Arial" w:cs="Arial"/>
          <w:b/>
          <w:sz w:val="20"/>
          <w:szCs w:val="20"/>
        </w:rPr>
        <w:t>6.2.</w:t>
      </w:r>
      <w:r>
        <w:rPr>
          <w:rFonts w:ascii="Arial" w:hAnsi="Arial" w:cs="Arial"/>
          <w:sz w:val="20"/>
          <w:szCs w:val="20"/>
        </w:rPr>
        <w:t xml:space="preserve">  </w:t>
      </w:r>
      <w:r>
        <w:rPr>
          <w:rFonts w:ascii="Arial" w:hAnsi="Arial" w:cs="Arial"/>
          <w:sz w:val="20"/>
          <w:szCs w:val="20"/>
        </w:rPr>
        <w:tab/>
      </w:r>
      <w:r>
        <w:rPr>
          <w:rFonts w:ascii="Arial" w:hAnsi="Arial" w:cs="Arial"/>
          <w:b/>
          <w:sz w:val="20"/>
          <w:szCs w:val="20"/>
        </w:rPr>
        <w:t>Kontrola jakości robót niniejszego SST polega na sprawdzeniu:</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Należytego wykonania wykopu oraz jego zabezpieczenia przed napływem wody do szalunków,</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Receptury betonu,</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Zbrojenia,</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Wykonanych dylatacji,</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 xml:space="preserve">Sposobu przygotowania i jakości mieszanki betonowej przed wbudowaniem, </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Sposobu ułożenia betonu dla poszczególnych konstrukcji,</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Pielęgnacji betonu.</w:t>
      </w:r>
    </w:p>
    <w:p w:rsidR="00E10774" w:rsidRDefault="00E10774" w:rsidP="006A1D81">
      <w:pPr>
        <w:widowControl w:val="0"/>
        <w:numPr>
          <w:ilvl w:val="12"/>
          <w:numId w:val="0"/>
        </w:numPr>
        <w:shd w:val="clear" w:color="auto" w:fill="FFFFFF"/>
        <w:ind w:right="19"/>
        <w:jc w:val="both"/>
        <w:rPr>
          <w:rFonts w:ascii="Arial" w:hAnsi="Arial" w:cs="Arial"/>
          <w:sz w:val="20"/>
          <w:szCs w:val="20"/>
        </w:rPr>
      </w:pPr>
      <w:r>
        <w:rPr>
          <w:rFonts w:ascii="Arial" w:hAnsi="Arial" w:cs="Arial"/>
          <w:sz w:val="20"/>
          <w:szCs w:val="20"/>
        </w:rPr>
        <w:t>Przy każdym odbiorze robót zanikających należy stwierdzić ich jakość w formie protokołów lub wpisów do dziennika budowy. Odbioru dokonuje Przedstawiciel Zamawiającego na podstawie zgłoszenia Kierownika Budowy. Przedstawiciel Zamawiającego powinien mieć dostęp i prawo do kontroli wszystkich wytwórni betonu, cementowni oraz urządzeń dostawców, producentów, podwykonawców i wykonawców dostarczających materiały wykorzystywane do robót objętych niniejszym działem. Wytwórnie betonu muszą prowadzić bieżącą dokumentację badań wszystkich frakcji kruszywa w granicach tolerancji podanych odpowiednich normach.</w:t>
      </w:r>
    </w:p>
    <w:p w:rsidR="00E10774" w:rsidRDefault="00E10774" w:rsidP="006A1D81">
      <w:pPr>
        <w:widowControl w:val="0"/>
        <w:shd w:val="clear" w:color="auto" w:fill="FFFFFF"/>
        <w:tabs>
          <w:tab w:val="left" w:pos="221"/>
        </w:tabs>
        <w:ind w:left="14"/>
        <w:jc w:val="both"/>
        <w:rPr>
          <w:rFonts w:ascii="Arial" w:hAnsi="Arial" w:cs="Arial"/>
          <w:b/>
          <w:bCs/>
          <w:sz w:val="20"/>
          <w:szCs w:val="20"/>
        </w:rPr>
      </w:pPr>
      <w:r>
        <w:rPr>
          <w:rFonts w:ascii="Arial" w:hAnsi="Arial" w:cs="Arial"/>
          <w:b/>
          <w:bCs/>
          <w:color w:val="000000"/>
          <w:spacing w:val="-10"/>
          <w:sz w:val="20"/>
          <w:szCs w:val="20"/>
        </w:rPr>
        <w:t>7.</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pacing w:val="-1"/>
          <w:sz w:val="20"/>
          <w:szCs w:val="20"/>
        </w:rPr>
        <w:t>OBMIAR ROBÓT.</w:t>
      </w:r>
    </w:p>
    <w:p w:rsidR="00E10774" w:rsidRDefault="00E10774" w:rsidP="006A1D81">
      <w:pPr>
        <w:widowControl w:val="0"/>
        <w:shd w:val="clear" w:color="auto" w:fill="FFFFFF"/>
        <w:jc w:val="both"/>
        <w:rPr>
          <w:rFonts w:ascii="Arial" w:hAnsi="Arial" w:cs="Arial"/>
          <w:color w:val="0000FF"/>
          <w:sz w:val="20"/>
          <w:szCs w:val="20"/>
        </w:rPr>
      </w:pPr>
      <w:r>
        <w:rPr>
          <w:rFonts w:ascii="Arial" w:hAnsi="Arial" w:cs="Arial"/>
          <w:color w:val="000000"/>
          <w:sz w:val="20"/>
          <w:szCs w:val="20"/>
        </w:rPr>
        <w:t>Ogólne zasady obmiaru robót podano w SST0  pkt. 6.</w:t>
      </w:r>
    </w:p>
    <w:p w:rsidR="00E10774" w:rsidRDefault="00E10774" w:rsidP="006A1D81">
      <w:pPr>
        <w:widowControl w:val="0"/>
        <w:shd w:val="clear" w:color="auto" w:fill="FFFFFF"/>
        <w:jc w:val="both"/>
        <w:rPr>
          <w:rFonts w:ascii="Arial" w:hAnsi="Arial" w:cs="Arial"/>
          <w:sz w:val="20"/>
          <w:szCs w:val="20"/>
        </w:rPr>
      </w:pPr>
      <w:r>
        <w:rPr>
          <w:rFonts w:ascii="Arial" w:hAnsi="Arial" w:cs="Arial"/>
          <w:color w:val="000000"/>
          <w:sz w:val="20"/>
          <w:szCs w:val="20"/>
        </w:rPr>
        <w:t>Jednostkami obmiaru są:</w:t>
      </w:r>
    </w:p>
    <w:p w:rsidR="00E10774" w:rsidRDefault="00E10774" w:rsidP="006A1D81">
      <w:pPr>
        <w:numPr>
          <w:ilvl w:val="0"/>
          <w:numId w:val="26"/>
        </w:numPr>
        <w:tabs>
          <w:tab w:val="left" w:pos="993"/>
        </w:tabs>
        <w:autoSpaceDE/>
        <w:adjustRightInd/>
        <w:jc w:val="both"/>
        <w:rPr>
          <w:rFonts w:ascii="Arial" w:hAnsi="Arial" w:cs="Arial"/>
          <w:color w:val="000000"/>
          <w:spacing w:val="-1"/>
          <w:sz w:val="20"/>
          <w:szCs w:val="20"/>
        </w:rPr>
      </w:pPr>
      <w:r>
        <w:rPr>
          <w:rFonts w:ascii="Arial" w:hAnsi="Arial" w:cs="Arial"/>
          <w:color w:val="000000"/>
          <w:spacing w:val="-1"/>
          <w:sz w:val="20"/>
          <w:szCs w:val="20"/>
        </w:rPr>
        <w:t xml:space="preserve">Wykonanie konstrukcji żelbetowej – </w:t>
      </w:r>
      <w:r>
        <w:rPr>
          <w:rFonts w:ascii="Arial" w:hAnsi="Arial" w:cs="Arial"/>
          <w:b/>
          <w:color w:val="000000"/>
          <w:spacing w:val="-1"/>
          <w:sz w:val="20"/>
          <w:szCs w:val="20"/>
        </w:rPr>
        <w:t>1 m</w:t>
      </w:r>
      <w:r>
        <w:rPr>
          <w:rFonts w:ascii="Arial" w:hAnsi="Arial" w:cs="Arial"/>
          <w:b/>
          <w:color w:val="000000"/>
          <w:spacing w:val="-1"/>
          <w:sz w:val="20"/>
          <w:szCs w:val="20"/>
          <w:vertAlign w:val="superscript"/>
        </w:rPr>
        <w:t>3</w:t>
      </w:r>
    </w:p>
    <w:p w:rsidR="00E10774" w:rsidRDefault="00E10774" w:rsidP="006A1D81">
      <w:pPr>
        <w:widowControl w:val="0"/>
        <w:numPr>
          <w:ilvl w:val="12"/>
          <w:numId w:val="0"/>
        </w:numPr>
        <w:shd w:val="clear" w:color="auto" w:fill="FFFFFF"/>
        <w:tabs>
          <w:tab w:val="left" w:pos="221"/>
        </w:tabs>
        <w:ind w:left="14"/>
        <w:jc w:val="both"/>
        <w:rPr>
          <w:rFonts w:ascii="Arial" w:hAnsi="Arial" w:cs="Arial"/>
          <w:sz w:val="20"/>
          <w:szCs w:val="20"/>
        </w:rPr>
      </w:pPr>
      <w:r>
        <w:rPr>
          <w:rFonts w:ascii="Arial" w:hAnsi="Arial" w:cs="Arial"/>
          <w:b/>
          <w:bCs/>
          <w:color w:val="000000"/>
          <w:spacing w:val="-5"/>
          <w:sz w:val="20"/>
          <w:szCs w:val="20"/>
        </w:rPr>
        <w:t>8.</w:t>
      </w:r>
      <w:r>
        <w:rPr>
          <w:rFonts w:ascii="Arial" w:hAnsi="Arial" w:cs="Arial"/>
          <w:b/>
          <w:bCs/>
          <w:color w:val="000000"/>
          <w:sz w:val="20"/>
          <w:szCs w:val="20"/>
        </w:rPr>
        <w:tab/>
      </w:r>
      <w:r>
        <w:rPr>
          <w:rFonts w:ascii="Arial" w:hAnsi="Arial" w:cs="Arial"/>
          <w:b/>
          <w:bCs/>
          <w:color w:val="000000"/>
          <w:sz w:val="20"/>
          <w:szCs w:val="20"/>
        </w:rPr>
        <w:tab/>
        <w:t xml:space="preserve">ODBIÓR ROBÓT. </w:t>
      </w:r>
    </w:p>
    <w:p w:rsidR="00E10774" w:rsidRDefault="00E10774" w:rsidP="006A1D81">
      <w:pPr>
        <w:widowControl w:val="0"/>
        <w:numPr>
          <w:ilvl w:val="12"/>
          <w:numId w:val="0"/>
        </w:numPr>
        <w:shd w:val="clear" w:color="auto" w:fill="FFFFFF"/>
        <w:ind w:left="280"/>
        <w:jc w:val="both"/>
        <w:rPr>
          <w:rFonts w:ascii="Arial" w:hAnsi="Arial" w:cs="Arial"/>
          <w:color w:val="000000"/>
          <w:sz w:val="20"/>
          <w:szCs w:val="20"/>
        </w:rPr>
      </w:pPr>
      <w:r>
        <w:rPr>
          <w:rFonts w:ascii="Arial" w:hAnsi="Arial" w:cs="Arial"/>
          <w:color w:val="000000"/>
          <w:sz w:val="20"/>
          <w:szCs w:val="20"/>
        </w:rPr>
        <w:t xml:space="preserve">Ogólne zasady odbioru robót podano w SST0 pkt. 7. </w:t>
      </w:r>
    </w:p>
    <w:p w:rsidR="00E10774" w:rsidRDefault="00E10774" w:rsidP="006A1D81">
      <w:pPr>
        <w:widowControl w:val="0"/>
        <w:numPr>
          <w:ilvl w:val="12"/>
          <w:numId w:val="0"/>
        </w:numPr>
        <w:shd w:val="clear" w:color="auto" w:fill="FFFFFF"/>
        <w:ind w:left="10"/>
        <w:jc w:val="both"/>
        <w:rPr>
          <w:rFonts w:ascii="Arial" w:hAnsi="Arial" w:cs="Arial"/>
          <w:color w:val="000000"/>
          <w:sz w:val="20"/>
          <w:szCs w:val="20"/>
        </w:rPr>
      </w:pPr>
      <w:r>
        <w:rPr>
          <w:rFonts w:ascii="Arial" w:hAnsi="Arial" w:cs="Arial"/>
          <w:color w:val="000000"/>
          <w:spacing w:val="1"/>
          <w:sz w:val="20"/>
          <w:szCs w:val="20"/>
        </w:rPr>
        <w:t>Roboty uznaje się za wykonane zgodnie z dokumentacją projektową, SST i wymaganiami Przedstawiciela Zamawiającego, jeżeli wszystkie pomiary i badania z zachowaniem tolerancji oraz ocena wizualna wykonanych robót, dały</w:t>
      </w:r>
      <w:r>
        <w:rPr>
          <w:rFonts w:ascii="Arial" w:hAnsi="Arial" w:cs="Arial"/>
          <w:color w:val="000000"/>
          <w:sz w:val="20"/>
          <w:szCs w:val="20"/>
        </w:rPr>
        <w:t xml:space="preserve"> wyniki pozytywne.</w:t>
      </w:r>
    </w:p>
    <w:p w:rsidR="00E10774" w:rsidRDefault="00E10774" w:rsidP="006A1D81">
      <w:pPr>
        <w:pStyle w:val="StylNagwek211ptZielonyDoprawejZlewej0cmPierw"/>
        <w:spacing w:before="0" w:after="0" w:line="240" w:lineRule="auto"/>
        <w:ind w:firstLine="0"/>
        <w:jc w:val="left"/>
        <w:rPr>
          <w:sz w:val="20"/>
          <w:szCs w:val="20"/>
        </w:rPr>
      </w:pPr>
      <w:r>
        <w:rPr>
          <w:bCs w:val="0"/>
          <w:i w:val="0"/>
          <w:iCs w:val="0"/>
          <w:sz w:val="20"/>
          <w:szCs w:val="20"/>
        </w:rPr>
        <w:t>8.1.</w:t>
      </w:r>
      <w:r>
        <w:rPr>
          <w:sz w:val="20"/>
          <w:szCs w:val="20"/>
        </w:rPr>
        <w:t xml:space="preserve"> </w:t>
      </w:r>
      <w:r>
        <w:rPr>
          <w:sz w:val="20"/>
          <w:szCs w:val="20"/>
        </w:rPr>
        <w:tab/>
      </w:r>
      <w:r>
        <w:rPr>
          <w:bCs w:val="0"/>
          <w:i w:val="0"/>
          <w:iCs w:val="0"/>
          <w:sz w:val="20"/>
          <w:szCs w:val="20"/>
        </w:rPr>
        <w:t xml:space="preserve">Odbiór końcowy </w:t>
      </w:r>
      <w:proofErr w:type="spellStart"/>
      <w:r>
        <w:rPr>
          <w:bCs w:val="0"/>
          <w:i w:val="0"/>
          <w:iCs w:val="0"/>
          <w:sz w:val="20"/>
          <w:szCs w:val="20"/>
        </w:rPr>
        <w:t>deskowań</w:t>
      </w:r>
      <w:proofErr w:type="spellEnd"/>
      <w:r>
        <w:rPr>
          <w:bCs w:val="0"/>
          <w:i w:val="0"/>
          <w:iCs w:val="0"/>
          <w:sz w:val="20"/>
          <w:szCs w:val="20"/>
        </w:rPr>
        <w:t>.</w:t>
      </w:r>
    </w:p>
    <w:p w:rsidR="00E10774" w:rsidRDefault="00E10774" w:rsidP="006A1D81">
      <w:pPr>
        <w:pStyle w:val="StylNagwek311ptKursywaDoprawejZlewej0cmPierw"/>
        <w:spacing w:before="0" w:after="0" w:line="240" w:lineRule="auto"/>
        <w:ind w:firstLine="0"/>
        <w:jc w:val="left"/>
        <w:rPr>
          <w:rFonts w:cs="Arial"/>
          <w:i w:val="0"/>
        </w:rPr>
      </w:pPr>
      <w:bookmarkStart w:id="6" w:name="_Toc100309771"/>
      <w:r>
        <w:rPr>
          <w:rFonts w:cs="Arial"/>
          <w:i w:val="0"/>
        </w:rPr>
        <w:t xml:space="preserve">8.1.1. </w:t>
      </w:r>
      <w:r>
        <w:rPr>
          <w:rFonts w:cs="Arial"/>
          <w:i w:val="0"/>
        </w:rPr>
        <w:tab/>
        <w:t xml:space="preserve">Odbiór </w:t>
      </w:r>
      <w:proofErr w:type="spellStart"/>
      <w:r>
        <w:rPr>
          <w:rFonts w:cs="Arial"/>
          <w:i w:val="0"/>
        </w:rPr>
        <w:t>deskowań</w:t>
      </w:r>
      <w:bookmarkEnd w:id="6"/>
      <w:proofErr w:type="spellEnd"/>
      <w:r>
        <w:rPr>
          <w:rFonts w:cs="Arial"/>
          <w:i w:val="0"/>
        </w:rPr>
        <w:t>.</w:t>
      </w:r>
    </w:p>
    <w:p w:rsidR="00E10774" w:rsidRDefault="00E10774" w:rsidP="006A1D81">
      <w:pPr>
        <w:numPr>
          <w:ilvl w:val="0"/>
          <w:numId w:val="27"/>
        </w:numPr>
        <w:tabs>
          <w:tab w:val="left" w:pos="709"/>
        </w:tabs>
        <w:autoSpaceDE/>
        <w:adjustRightInd/>
        <w:jc w:val="both"/>
        <w:rPr>
          <w:rFonts w:ascii="Arial" w:hAnsi="Arial" w:cs="Arial"/>
          <w:sz w:val="20"/>
          <w:szCs w:val="20"/>
        </w:rPr>
      </w:pPr>
      <w:r>
        <w:rPr>
          <w:rFonts w:ascii="Arial" w:hAnsi="Arial" w:cs="Arial"/>
          <w:sz w:val="20"/>
          <w:szCs w:val="20"/>
        </w:rPr>
        <w:t xml:space="preserve">Przy odbiorze </w:t>
      </w:r>
      <w:proofErr w:type="spellStart"/>
      <w:r>
        <w:rPr>
          <w:rFonts w:ascii="Arial" w:hAnsi="Arial" w:cs="Arial"/>
          <w:sz w:val="20"/>
          <w:szCs w:val="20"/>
        </w:rPr>
        <w:t>deskowań</w:t>
      </w:r>
      <w:proofErr w:type="spellEnd"/>
      <w:r>
        <w:rPr>
          <w:rFonts w:ascii="Arial" w:hAnsi="Arial" w:cs="Arial"/>
          <w:sz w:val="20"/>
          <w:szCs w:val="20"/>
        </w:rPr>
        <w:t xml:space="preserve"> do wykonywania konstrukcji z betonu należy sprawdzać:</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przekroje i rozstawy stojaków (podpór) oraz ich usztywnienie (niezmienność w trakcie betonowania),</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szczelność deskowania,</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prawidłowość wykonania deskowania w poziomie i pionie,</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 xml:space="preserve">usunięcie z </w:t>
      </w:r>
      <w:proofErr w:type="spellStart"/>
      <w:r>
        <w:rPr>
          <w:rFonts w:ascii="Arial" w:hAnsi="Arial" w:cs="Arial"/>
          <w:sz w:val="20"/>
          <w:szCs w:val="20"/>
        </w:rPr>
        <w:t>deskowań</w:t>
      </w:r>
      <w:proofErr w:type="spellEnd"/>
      <w:r>
        <w:rPr>
          <w:rFonts w:ascii="Arial" w:hAnsi="Arial" w:cs="Arial"/>
          <w:sz w:val="20"/>
          <w:szCs w:val="20"/>
        </w:rPr>
        <w:t xml:space="preserve"> wszelkich zanieczyszczeń,</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powleczenie deskowania preparatami zmniejszającymi przyczepność betonu,</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sprawdzenie dopuszczalnych odchyłek wymiarowych.</w:t>
      </w:r>
    </w:p>
    <w:p w:rsidR="00E10774" w:rsidRDefault="00E10774" w:rsidP="006A1D81">
      <w:pPr>
        <w:numPr>
          <w:ilvl w:val="0"/>
          <w:numId w:val="27"/>
        </w:numPr>
        <w:tabs>
          <w:tab w:val="left" w:pos="709"/>
        </w:tabs>
        <w:autoSpaceDE/>
        <w:adjustRightInd/>
        <w:jc w:val="both"/>
        <w:rPr>
          <w:rFonts w:ascii="Arial" w:hAnsi="Arial" w:cs="Arial"/>
          <w:sz w:val="20"/>
          <w:szCs w:val="20"/>
        </w:rPr>
      </w:pPr>
      <w:r>
        <w:rPr>
          <w:rFonts w:ascii="Arial" w:hAnsi="Arial" w:cs="Arial"/>
          <w:sz w:val="20"/>
          <w:szCs w:val="20"/>
        </w:rPr>
        <w:t xml:space="preserve">Dopuszcza się następujące odchyłki wymiarowe przy wykonywaniu </w:t>
      </w:r>
      <w:proofErr w:type="spellStart"/>
      <w:r>
        <w:rPr>
          <w:rFonts w:ascii="Arial" w:hAnsi="Arial" w:cs="Arial"/>
          <w:sz w:val="20"/>
          <w:szCs w:val="20"/>
        </w:rPr>
        <w:t>deskowań</w:t>
      </w:r>
      <w:proofErr w:type="spellEnd"/>
      <w:r>
        <w:rPr>
          <w:rFonts w:ascii="Arial" w:hAnsi="Arial" w:cs="Arial"/>
          <w:sz w:val="20"/>
          <w:szCs w:val="20"/>
        </w:rPr>
        <w:t>:</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odchyłka płaszczyzny lub krawędzi od pionu na 1 m - 2 mm,</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odchyłka płaszczyzny deskowania fundamentu, ściany lub słupa od pionu na 1 m wysokości - 1,5 mm,</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odchyłka płaszczyzny deskowania od pionu na całej wysokości - 15,0 mm,</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odchyłka płaszczyzny deskowania ściany lub słupa na całej wysokości - 10,0 mm,</w:t>
      </w:r>
      <w:bookmarkStart w:id="7" w:name="_Toc100309772"/>
      <w:bookmarkStart w:id="8" w:name="_Toc96221927"/>
    </w:p>
    <w:p w:rsidR="00E10774" w:rsidRDefault="00E10774" w:rsidP="006A1D81">
      <w:pPr>
        <w:pStyle w:val="StylNagwek311ptKursywaDoprawejZlewej0cmPierw"/>
        <w:spacing w:before="0" w:after="0" w:line="240" w:lineRule="auto"/>
        <w:ind w:firstLine="0"/>
        <w:jc w:val="left"/>
        <w:rPr>
          <w:rFonts w:cs="Arial"/>
          <w:i w:val="0"/>
        </w:rPr>
      </w:pPr>
      <w:r>
        <w:rPr>
          <w:rFonts w:cs="Arial"/>
          <w:i w:val="0"/>
        </w:rPr>
        <w:t xml:space="preserve">8.1.2. </w:t>
      </w:r>
      <w:r>
        <w:rPr>
          <w:rFonts w:cs="Arial"/>
          <w:i w:val="0"/>
        </w:rPr>
        <w:tab/>
        <w:t xml:space="preserve">Ocena wykonania </w:t>
      </w:r>
      <w:proofErr w:type="spellStart"/>
      <w:r>
        <w:rPr>
          <w:rFonts w:cs="Arial"/>
          <w:i w:val="0"/>
        </w:rPr>
        <w:t>deskowań</w:t>
      </w:r>
      <w:bookmarkEnd w:id="7"/>
      <w:bookmarkEnd w:id="8"/>
      <w:proofErr w:type="spellEnd"/>
      <w:r>
        <w:rPr>
          <w:rFonts w:cs="Arial"/>
          <w:i w:val="0"/>
        </w:rPr>
        <w:t>.</w:t>
      </w:r>
    </w:p>
    <w:p w:rsidR="00E10774" w:rsidRDefault="00E10774" w:rsidP="006A1D81">
      <w:pPr>
        <w:numPr>
          <w:ilvl w:val="0"/>
          <w:numId w:val="28"/>
        </w:numPr>
        <w:tabs>
          <w:tab w:val="left" w:pos="709"/>
        </w:tabs>
        <w:autoSpaceDE/>
        <w:adjustRightInd/>
        <w:jc w:val="both"/>
        <w:rPr>
          <w:rFonts w:ascii="Arial" w:hAnsi="Arial" w:cs="Arial"/>
          <w:sz w:val="20"/>
          <w:szCs w:val="20"/>
        </w:rPr>
      </w:pPr>
      <w:r>
        <w:rPr>
          <w:rFonts w:ascii="Arial" w:hAnsi="Arial" w:cs="Arial"/>
          <w:sz w:val="20"/>
          <w:szCs w:val="20"/>
        </w:rPr>
        <w:t>Jeżeli wszystkie sprawdzenia wymienione w p. 8.1.1. dadzą pozytywny wynik, deskowanie należy uznać za wykonane prawidłowo. W przypadku gdy chociaż jedno ze sprawdzeń da negatywny wynik, należy deskowanie uznać w całości lub w części za wykonane niewłaściwie.</w:t>
      </w:r>
    </w:p>
    <w:p w:rsidR="00E10774" w:rsidRDefault="00E10774" w:rsidP="006A1D81">
      <w:pPr>
        <w:numPr>
          <w:ilvl w:val="0"/>
          <w:numId w:val="28"/>
        </w:numPr>
        <w:tabs>
          <w:tab w:val="left" w:pos="709"/>
        </w:tabs>
        <w:autoSpaceDE/>
        <w:adjustRightInd/>
        <w:jc w:val="both"/>
        <w:rPr>
          <w:rFonts w:ascii="Arial" w:hAnsi="Arial" w:cs="Arial"/>
          <w:sz w:val="20"/>
          <w:szCs w:val="20"/>
        </w:rPr>
      </w:pPr>
      <w:r>
        <w:rPr>
          <w:rFonts w:ascii="Arial" w:hAnsi="Arial" w:cs="Arial"/>
          <w:sz w:val="20"/>
          <w:szCs w:val="20"/>
        </w:rPr>
        <w:t xml:space="preserve">W razie uznania całości lub części deskowania jako wykonanych niewłaściwie należy ustalić zakres napraw deskowania i odnotować to w </w:t>
      </w:r>
      <w:proofErr w:type="spellStart"/>
      <w:r>
        <w:rPr>
          <w:rFonts w:ascii="Arial" w:hAnsi="Arial" w:cs="Arial"/>
          <w:sz w:val="20"/>
          <w:szCs w:val="20"/>
        </w:rPr>
        <w:t>protokóle</w:t>
      </w:r>
      <w:proofErr w:type="spellEnd"/>
      <w:r>
        <w:rPr>
          <w:rFonts w:ascii="Arial" w:hAnsi="Arial" w:cs="Arial"/>
          <w:sz w:val="20"/>
          <w:szCs w:val="20"/>
        </w:rPr>
        <w:t xml:space="preserve"> z oceny </w:t>
      </w:r>
      <w:proofErr w:type="spellStart"/>
      <w:r>
        <w:rPr>
          <w:rFonts w:ascii="Arial" w:hAnsi="Arial" w:cs="Arial"/>
          <w:sz w:val="20"/>
          <w:szCs w:val="20"/>
        </w:rPr>
        <w:t>deskowań</w:t>
      </w:r>
      <w:proofErr w:type="spellEnd"/>
      <w:r>
        <w:rPr>
          <w:rFonts w:ascii="Arial" w:hAnsi="Arial" w:cs="Arial"/>
          <w:sz w:val="20"/>
          <w:szCs w:val="20"/>
        </w:rPr>
        <w:t>.</w:t>
      </w:r>
    </w:p>
    <w:p w:rsidR="00E10774" w:rsidRDefault="00E10774" w:rsidP="006A1D81">
      <w:pPr>
        <w:numPr>
          <w:ilvl w:val="0"/>
          <w:numId w:val="28"/>
        </w:numPr>
        <w:tabs>
          <w:tab w:val="left" w:pos="709"/>
        </w:tabs>
        <w:autoSpaceDE/>
        <w:adjustRightInd/>
        <w:jc w:val="both"/>
        <w:rPr>
          <w:rFonts w:ascii="Arial" w:hAnsi="Arial" w:cs="Arial"/>
          <w:color w:val="FF0000"/>
          <w:sz w:val="20"/>
          <w:szCs w:val="20"/>
        </w:rPr>
      </w:pPr>
      <w:r>
        <w:rPr>
          <w:rFonts w:ascii="Arial" w:hAnsi="Arial" w:cs="Arial"/>
          <w:sz w:val="20"/>
          <w:szCs w:val="20"/>
        </w:rPr>
        <w:lastRenderedPageBreak/>
        <w:t>W przypadku gdyby wykonane deskowanie zagrażało bezpieczeństwu obiektu lub powstałaby możliwość jego deformacji w trakcie betonowania, deskowanie należy uznać za niezgodne z wymaganiami i powinno być rozebrane oraz wykonane ponownie.</w:t>
      </w:r>
    </w:p>
    <w:p w:rsidR="00E10774" w:rsidRDefault="00E10774" w:rsidP="006A1D81">
      <w:pPr>
        <w:pStyle w:val="StylNagwek211ptZielonyDoprawejZlewej0cmPierw"/>
        <w:spacing w:before="0" w:after="0" w:line="240" w:lineRule="auto"/>
        <w:ind w:firstLine="0"/>
        <w:jc w:val="left"/>
        <w:rPr>
          <w:bCs w:val="0"/>
          <w:i w:val="0"/>
          <w:iCs w:val="0"/>
          <w:sz w:val="20"/>
          <w:szCs w:val="20"/>
        </w:rPr>
      </w:pPr>
      <w:bookmarkStart w:id="9" w:name="_Toc100309774"/>
      <w:bookmarkStart w:id="10" w:name="_Toc96221929"/>
      <w:r>
        <w:rPr>
          <w:bCs w:val="0"/>
          <w:i w:val="0"/>
          <w:iCs w:val="0"/>
          <w:sz w:val="20"/>
          <w:szCs w:val="20"/>
        </w:rPr>
        <w:t xml:space="preserve">8.2. </w:t>
      </w:r>
      <w:r>
        <w:rPr>
          <w:bCs w:val="0"/>
          <w:i w:val="0"/>
          <w:iCs w:val="0"/>
          <w:sz w:val="20"/>
          <w:szCs w:val="20"/>
        </w:rPr>
        <w:tab/>
        <w:t xml:space="preserve">Odbiór końcowy elementów </w:t>
      </w:r>
      <w:proofErr w:type="spellStart"/>
      <w:r>
        <w:rPr>
          <w:bCs w:val="0"/>
          <w:i w:val="0"/>
          <w:iCs w:val="0"/>
          <w:sz w:val="20"/>
          <w:szCs w:val="20"/>
        </w:rPr>
        <w:t>żełbetowych</w:t>
      </w:r>
      <w:bookmarkEnd w:id="9"/>
      <w:bookmarkEnd w:id="10"/>
      <w:proofErr w:type="spellEnd"/>
      <w:r>
        <w:rPr>
          <w:bCs w:val="0"/>
          <w:i w:val="0"/>
          <w:iCs w:val="0"/>
          <w:sz w:val="20"/>
          <w:szCs w:val="20"/>
        </w:rPr>
        <w:t>.</w:t>
      </w:r>
    </w:p>
    <w:p w:rsidR="00E10774" w:rsidRDefault="00E10774" w:rsidP="006A1D81">
      <w:pPr>
        <w:pStyle w:val="StylNagwek311ptKursywaDoprawejZlewej0cmPierw"/>
        <w:spacing w:before="0" w:after="0" w:line="240" w:lineRule="auto"/>
        <w:ind w:firstLine="0"/>
        <w:jc w:val="left"/>
        <w:rPr>
          <w:rFonts w:cs="Arial"/>
          <w:i w:val="0"/>
        </w:rPr>
      </w:pPr>
      <w:bookmarkStart w:id="11" w:name="_Toc100309775"/>
      <w:bookmarkStart w:id="12" w:name="_Toc96221930"/>
      <w:r>
        <w:rPr>
          <w:rFonts w:cs="Arial"/>
          <w:i w:val="0"/>
        </w:rPr>
        <w:t xml:space="preserve">8.2.1. </w:t>
      </w:r>
      <w:r>
        <w:rPr>
          <w:rFonts w:cs="Arial"/>
          <w:i w:val="0"/>
        </w:rPr>
        <w:tab/>
        <w:t>Dokumenty stanowiące podstawę odbioru</w:t>
      </w:r>
      <w:bookmarkEnd w:id="11"/>
      <w:bookmarkEnd w:id="12"/>
      <w:r>
        <w:rPr>
          <w:rFonts w:cs="Arial"/>
          <w:i w:val="0"/>
        </w:rPr>
        <w:t>.</w:t>
      </w:r>
    </w:p>
    <w:p w:rsidR="00E10774" w:rsidRDefault="00E10774" w:rsidP="006A1D81">
      <w:pPr>
        <w:jc w:val="both"/>
        <w:rPr>
          <w:rFonts w:ascii="Arial" w:hAnsi="Arial" w:cs="Arial"/>
          <w:sz w:val="20"/>
          <w:szCs w:val="20"/>
        </w:rPr>
      </w:pPr>
      <w:r>
        <w:rPr>
          <w:rFonts w:ascii="Arial" w:hAnsi="Arial" w:cs="Arial"/>
          <w:sz w:val="20"/>
          <w:szCs w:val="20"/>
        </w:rPr>
        <w:t>Przy odbiorze konstrukcji monolitycznych z betonu powinny być przedstawione następujące dokumenty:</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rysunki robocze z naniesionymi na nich wszystkimi zmianami, jakie zostały zatwierdzone w czasie budowy, a przy zmianach związanych z bezpieczeństwem obiektu również rysunki wykonawcze,</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 xml:space="preserve">dokumenty stwierdzające uzgodnienie dokonanych zmian, </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dzienniki robót (jeżeli takie były prowadzone) i dziennik budowy,</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wyniki badań kontrolnych betonu,</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inne dokumenty przewidziane w dokumentacji technicznej lub związane z procesem budowy, mające wpływ na udokumentowanie jakości wykonania obiektu budowlanego.</w:t>
      </w:r>
      <w:bookmarkStart w:id="13" w:name="_Toc100309776"/>
      <w:bookmarkStart w:id="14" w:name="_Toc96221931"/>
    </w:p>
    <w:p w:rsidR="00E10774" w:rsidRDefault="00E10774" w:rsidP="006A1D81">
      <w:pPr>
        <w:pStyle w:val="StylNagwek311ptKursywaDoprawejZlewej0cmPierw"/>
        <w:spacing w:before="0" w:after="0" w:line="240" w:lineRule="auto"/>
        <w:ind w:firstLine="0"/>
        <w:jc w:val="left"/>
        <w:rPr>
          <w:rFonts w:cs="Arial"/>
          <w:i w:val="0"/>
        </w:rPr>
      </w:pPr>
      <w:r>
        <w:rPr>
          <w:rFonts w:cs="Arial"/>
          <w:i w:val="0"/>
        </w:rPr>
        <w:t xml:space="preserve">8.2.2. </w:t>
      </w:r>
      <w:r>
        <w:rPr>
          <w:rFonts w:cs="Arial"/>
          <w:i w:val="0"/>
        </w:rPr>
        <w:tab/>
        <w:t>Badanie konstrukcji</w:t>
      </w:r>
      <w:bookmarkEnd w:id="13"/>
      <w:bookmarkEnd w:id="14"/>
      <w:r>
        <w:rPr>
          <w:rFonts w:cs="Arial"/>
          <w:i w:val="0"/>
        </w:rPr>
        <w:t>.</w:t>
      </w:r>
    </w:p>
    <w:p w:rsidR="00E10774" w:rsidRDefault="00E10774" w:rsidP="006A1D81">
      <w:pPr>
        <w:numPr>
          <w:ilvl w:val="0"/>
          <w:numId w:val="29"/>
        </w:numPr>
        <w:tabs>
          <w:tab w:val="left" w:pos="709"/>
        </w:tabs>
        <w:autoSpaceDE/>
        <w:adjustRightInd/>
        <w:jc w:val="both"/>
        <w:rPr>
          <w:rFonts w:ascii="Arial" w:hAnsi="Arial" w:cs="Arial"/>
          <w:sz w:val="20"/>
          <w:szCs w:val="20"/>
        </w:rPr>
      </w:pPr>
      <w:r>
        <w:rPr>
          <w:rFonts w:ascii="Arial" w:hAnsi="Arial" w:cs="Arial"/>
          <w:sz w:val="20"/>
          <w:szCs w:val="20"/>
        </w:rPr>
        <w:t>Niezależnie od badań wymienionych w p. 8.3.1 przy badaniu konstrukcji betonowych, powinna być poddana sprawdzeniu i ocenie:</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prawidłowość cech geometrycznych wykonanych konstrukcji lub jej elementów oraz zgodność z projektem otworów i kanałów wykonanych w konstrukcjach, prawidłowość ustawienia części zabetonowanych, prawidłowość wykonania szczelin dylatacyjnych, prawidłowość położenia budowli w planie i jej rzędnych wysokościowych itp.: sprawdzenie powinno być wykonane przez przeprowadzenie uznanych, odpowiednich pomiarów,</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jakość betonu pod względem jego jednolitości struktury, na podstawie dokładnych oględzin powierzchni betonu lub dodatkowo za pomocą nieniszczących metod badań,</w:t>
      </w:r>
    </w:p>
    <w:p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prawidłowość wykonania robót zanikających, np. przygotowania zbrojenia, ułożenia izolacji itp.</w:t>
      </w:r>
    </w:p>
    <w:p w:rsidR="00E10774" w:rsidRDefault="00E10774" w:rsidP="006A1D81">
      <w:pPr>
        <w:numPr>
          <w:ilvl w:val="0"/>
          <w:numId w:val="29"/>
        </w:numPr>
        <w:tabs>
          <w:tab w:val="left" w:pos="709"/>
        </w:tabs>
        <w:autoSpaceDE/>
        <w:adjustRightInd/>
        <w:jc w:val="both"/>
        <w:rPr>
          <w:rFonts w:ascii="Arial" w:hAnsi="Arial" w:cs="Arial"/>
          <w:sz w:val="20"/>
          <w:szCs w:val="20"/>
        </w:rPr>
      </w:pPr>
      <w:r>
        <w:rPr>
          <w:rFonts w:ascii="Arial" w:hAnsi="Arial" w:cs="Arial"/>
          <w:sz w:val="20"/>
          <w:szCs w:val="20"/>
        </w:rPr>
        <w:t>Przy sprawdzeniu jakości powierzchni betonów należy wymagać, aby łączna powierzchnia ewentualnych wolnych przestrzeni (raków) nie była większa niż 5% całkowitej powierzchni danego elementu, a w konstrukcjach cienkościennych nie więcej niż 1%. Lokalne raki nie powinny obejmować więcej niż 5 % przekroju danego elementu.</w:t>
      </w:r>
    </w:p>
    <w:p w:rsidR="00E10774" w:rsidRDefault="00E10774" w:rsidP="006A1D81">
      <w:pPr>
        <w:tabs>
          <w:tab w:val="left" w:pos="709"/>
        </w:tabs>
        <w:autoSpaceDE/>
        <w:adjustRightInd/>
        <w:ind w:left="425"/>
        <w:jc w:val="both"/>
        <w:rPr>
          <w:rFonts w:ascii="Arial" w:hAnsi="Arial" w:cs="Arial"/>
          <w:sz w:val="2"/>
          <w:szCs w:val="20"/>
        </w:rPr>
      </w:pPr>
    </w:p>
    <w:p w:rsidR="00E10774" w:rsidRDefault="00E10774" w:rsidP="006A1D81">
      <w:pPr>
        <w:pStyle w:val="StylNagwek311ptKursywaDoprawejZlewej0cmPierw"/>
        <w:spacing w:before="0" w:after="0" w:line="240" w:lineRule="auto"/>
        <w:ind w:firstLine="0"/>
        <w:jc w:val="left"/>
        <w:rPr>
          <w:rFonts w:cs="Arial"/>
          <w:i w:val="0"/>
        </w:rPr>
      </w:pPr>
      <w:bookmarkStart w:id="15" w:name="_Toc100309777"/>
      <w:bookmarkStart w:id="16" w:name="_Toc96221932"/>
      <w:r>
        <w:rPr>
          <w:rFonts w:cs="Arial"/>
          <w:i w:val="0"/>
        </w:rPr>
        <w:t xml:space="preserve">8.2.3. </w:t>
      </w:r>
      <w:r>
        <w:rPr>
          <w:rFonts w:cs="Arial"/>
          <w:i w:val="0"/>
        </w:rPr>
        <w:tab/>
        <w:t>Ocena wykonanych konstrukcji</w:t>
      </w:r>
      <w:bookmarkEnd w:id="15"/>
      <w:bookmarkEnd w:id="16"/>
      <w:r>
        <w:rPr>
          <w:rFonts w:cs="Arial"/>
          <w:i w:val="0"/>
        </w:rPr>
        <w:t>.</w:t>
      </w:r>
    </w:p>
    <w:p w:rsidR="00E10774" w:rsidRDefault="00E10774" w:rsidP="006A1D81">
      <w:pPr>
        <w:numPr>
          <w:ilvl w:val="0"/>
          <w:numId w:val="30"/>
        </w:numPr>
        <w:tabs>
          <w:tab w:val="left" w:pos="709"/>
        </w:tabs>
        <w:autoSpaceDE/>
        <w:adjustRightInd/>
        <w:jc w:val="both"/>
        <w:rPr>
          <w:rFonts w:ascii="Arial" w:hAnsi="Arial" w:cs="Arial"/>
          <w:sz w:val="20"/>
          <w:szCs w:val="20"/>
        </w:rPr>
      </w:pPr>
      <w:r>
        <w:rPr>
          <w:rFonts w:ascii="Arial" w:hAnsi="Arial" w:cs="Arial"/>
          <w:sz w:val="20"/>
          <w:szCs w:val="20"/>
        </w:rPr>
        <w:t>Jeżeli badania dadzą wynik pozytywny, wykonane konstrukcje betonowe należy uznać za zgodne z wymaganiami warunków technicznych. W przypadku gdy chociaż jedno z badań da wynik negatywny, odbieraną konstrukcję bądź określoną jej część należy uznać za niezgodną z wymaganiami niniejszych warunków.</w:t>
      </w:r>
    </w:p>
    <w:p w:rsidR="00E10774" w:rsidRDefault="00E10774" w:rsidP="006A1D81">
      <w:pPr>
        <w:numPr>
          <w:ilvl w:val="0"/>
          <w:numId w:val="30"/>
        </w:numPr>
        <w:tabs>
          <w:tab w:val="left" w:pos="709"/>
        </w:tabs>
        <w:autoSpaceDE/>
        <w:adjustRightInd/>
        <w:jc w:val="both"/>
        <w:rPr>
          <w:rFonts w:ascii="Arial" w:hAnsi="Arial" w:cs="Arial"/>
          <w:sz w:val="20"/>
          <w:szCs w:val="20"/>
        </w:rPr>
      </w:pPr>
      <w:r>
        <w:rPr>
          <w:rFonts w:ascii="Arial" w:hAnsi="Arial" w:cs="Arial"/>
          <w:sz w:val="20"/>
          <w:szCs w:val="20"/>
        </w:rPr>
        <w:t>Deskowanie nie przyjęte w wyniku sprawdzenia powinno być przedstawione do ponownego badania po wykonaniu poprawek mających na celu doprowadzenie deskowania lub zbrojenia do wymagań zgodnych z niniejszymi warunkami.</w:t>
      </w:r>
    </w:p>
    <w:p w:rsidR="00E10774" w:rsidRDefault="00E10774" w:rsidP="006A1D81">
      <w:pPr>
        <w:numPr>
          <w:ilvl w:val="0"/>
          <w:numId w:val="30"/>
        </w:numPr>
        <w:tabs>
          <w:tab w:val="left" w:pos="709"/>
        </w:tabs>
        <w:autoSpaceDE/>
        <w:adjustRightInd/>
        <w:jc w:val="both"/>
        <w:rPr>
          <w:rFonts w:ascii="Arial" w:hAnsi="Arial" w:cs="Arial"/>
          <w:sz w:val="20"/>
          <w:szCs w:val="20"/>
        </w:rPr>
      </w:pPr>
      <w:r>
        <w:rPr>
          <w:rFonts w:ascii="Arial" w:hAnsi="Arial" w:cs="Arial"/>
          <w:sz w:val="20"/>
          <w:szCs w:val="20"/>
        </w:rPr>
        <w:t>W przypadku stwierdzenia w czasie badań konstrukcji niezgodności z wymaganiami podanymi w niniejszych warunkach oraz w razie uznania całości lub części wykonywanych konstrukcji za niezgodne z wymaganiami projektu i niniejszych warunków należy ustalić, czy w danym przypadku stwierdzone odstępstwa zagrażają bezpieczeństwu budowli lub jej części.</w:t>
      </w:r>
    </w:p>
    <w:p w:rsidR="00E10774" w:rsidRDefault="00E10774" w:rsidP="006A1D81">
      <w:pPr>
        <w:numPr>
          <w:ilvl w:val="0"/>
          <w:numId w:val="30"/>
        </w:numPr>
        <w:tabs>
          <w:tab w:val="left" w:pos="709"/>
        </w:tabs>
        <w:autoSpaceDE/>
        <w:adjustRightInd/>
        <w:jc w:val="both"/>
        <w:rPr>
          <w:rFonts w:ascii="Arial" w:hAnsi="Arial" w:cs="Arial"/>
          <w:sz w:val="20"/>
          <w:szCs w:val="20"/>
        </w:rPr>
      </w:pPr>
      <w:r>
        <w:rPr>
          <w:rFonts w:ascii="Arial" w:hAnsi="Arial" w:cs="Arial"/>
          <w:sz w:val="20"/>
          <w:szCs w:val="20"/>
        </w:rPr>
        <w:t>Konstrukcja lub jej część zagrażająca bezpieczeństwu powinna być rozebrana, ponownie wykonana i przedstawiona do badań.</w:t>
      </w:r>
    </w:p>
    <w:p w:rsidR="00E10774" w:rsidRDefault="00E10774" w:rsidP="006A1D81">
      <w:pPr>
        <w:widowControl w:val="0"/>
        <w:shd w:val="clear" w:color="auto" w:fill="FFFFFF"/>
        <w:tabs>
          <w:tab w:val="left" w:pos="221"/>
        </w:tabs>
        <w:ind w:left="14"/>
        <w:jc w:val="both"/>
        <w:rPr>
          <w:rFonts w:ascii="Arial" w:hAnsi="Arial" w:cs="Arial"/>
          <w:sz w:val="20"/>
          <w:szCs w:val="20"/>
        </w:rPr>
      </w:pPr>
      <w:r>
        <w:rPr>
          <w:rFonts w:ascii="Arial" w:hAnsi="Arial" w:cs="Arial"/>
          <w:b/>
          <w:bCs/>
          <w:color w:val="000000"/>
          <w:spacing w:val="-9"/>
          <w:sz w:val="20"/>
          <w:szCs w:val="20"/>
        </w:rPr>
        <w:t>9.</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pacing w:val="-1"/>
          <w:sz w:val="20"/>
          <w:szCs w:val="20"/>
        </w:rPr>
        <w:t>PODSTAWA PŁATNOŚCI.</w:t>
      </w:r>
    </w:p>
    <w:p w:rsidR="00E10774" w:rsidRDefault="00E10774" w:rsidP="006A1D81">
      <w:pPr>
        <w:widowControl w:val="0"/>
        <w:numPr>
          <w:ilvl w:val="12"/>
          <w:numId w:val="0"/>
        </w:numPr>
        <w:shd w:val="clear" w:color="auto" w:fill="FFFFFF"/>
        <w:tabs>
          <w:tab w:val="left" w:pos="370"/>
        </w:tabs>
        <w:ind w:left="14"/>
        <w:jc w:val="both"/>
        <w:rPr>
          <w:rFonts w:ascii="Arial" w:hAnsi="Arial" w:cs="Arial"/>
          <w:sz w:val="20"/>
          <w:szCs w:val="20"/>
        </w:rPr>
      </w:pPr>
      <w:r>
        <w:rPr>
          <w:rFonts w:ascii="Arial" w:hAnsi="Arial" w:cs="Arial"/>
          <w:b/>
          <w:bCs/>
          <w:color w:val="000000"/>
          <w:spacing w:val="-4"/>
          <w:sz w:val="20"/>
          <w:szCs w:val="20"/>
        </w:rPr>
        <w:t>9.1.</w:t>
      </w:r>
      <w:r>
        <w:rPr>
          <w:rFonts w:ascii="Arial" w:hAnsi="Arial" w:cs="Arial"/>
          <w:b/>
          <w:bCs/>
          <w:color w:val="000000"/>
          <w:sz w:val="20"/>
          <w:szCs w:val="20"/>
        </w:rPr>
        <w:tab/>
      </w:r>
      <w:r>
        <w:rPr>
          <w:rFonts w:ascii="Arial" w:hAnsi="Arial" w:cs="Arial"/>
          <w:b/>
          <w:bCs/>
          <w:color w:val="000000"/>
          <w:sz w:val="20"/>
          <w:szCs w:val="20"/>
        </w:rPr>
        <w:tab/>
        <w:t>Ogólne ustalenia dotyczące podstawy płatności.</w:t>
      </w:r>
    </w:p>
    <w:p w:rsidR="00E10774" w:rsidRDefault="00E10774" w:rsidP="006A1D81">
      <w:pPr>
        <w:widowControl w:val="0"/>
        <w:numPr>
          <w:ilvl w:val="12"/>
          <w:numId w:val="0"/>
        </w:numPr>
        <w:shd w:val="clear" w:color="auto" w:fill="FFFFFF"/>
        <w:jc w:val="both"/>
        <w:rPr>
          <w:rFonts w:ascii="Arial" w:hAnsi="Arial" w:cs="Arial"/>
          <w:color w:val="000000"/>
          <w:sz w:val="20"/>
          <w:szCs w:val="20"/>
        </w:rPr>
      </w:pPr>
      <w:r>
        <w:rPr>
          <w:rFonts w:ascii="Arial" w:hAnsi="Arial" w:cs="Arial"/>
          <w:color w:val="000000"/>
          <w:sz w:val="20"/>
          <w:szCs w:val="20"/>
        </w:rPr>
        <w:t>Ogólne ustalenia dotyczące podstawy płatności podano w SST0 pkt. 8.</w:t>
      </w:r>
    </w:p>
    <w:p w:rsidR="00E10774" w:rsidRDefault="00E10774" w:rsidP="006A1D81">
      <w:pPr>
        <w:widowControl w:val="0"/>
        <w:numPr>
          <w:ilvl w:val="12"/>
          <w:numId w:val="0"/>
        </w:numPr>
        <w:shd w:val="clear" w:color="auto" w:fill="FFFFFF"/>
        <w:tabs>
          <w:tab w:val="left" w:pos="370"/>
        </w:tabs>
        <w:ind w:left="14"/>
        <w:jc w:val="both"/>
        <w:rPr>
          <w:rFonts w:ascii="Arial" w:hAnsi="Arial" w:cs="Arial"/>
          <w:b/>
          <w:bCs/>
          <w:color w:val="000000"/>
          <w:spacing w:val="-1"/>
          <w:sz w:val="20"/>
          <w:szCs w:val="20"/>
        </w:rPr>
      </w:pPr>
      <w:r>
        <w:rPr>
          <w:rFonts w:ascii="Arial" w:hAnsi="Arial" w:cs="Arial"/>
          <w:b/>
          <w:bCs/>
          <w:color w:val="000000"/>
          <w:spacing w:val="-4"/>
          <w:sz w:val="20"/>
          <w:szCs w:val="20"/>
        </w:rPr>
        <w:t>9.2.</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pacing w:val="-1"/>
          <w:sz w:val="20"/>
          <w:szCs w:val="20"/>
        </w:rPr>
        <w:t>Cena jednostki obmiarowej</w:t>
      </w:r>
    </w:p>
    <w:p w:rsidR="00E10774" w:rsidRDefault="00E10774" w:rsidP="006A1D81">
      <w:pPr>
        <w:jc w:val="both"/>
        <w:rPr>
          <w:rFonts w:ascii="Arial" w:hAnsi="Arial" w:cs="Arial"/>
          <w:color w:val="000000"/>
          <w:sz w:val="20"/>
          <w:szCs w:val="20"/>
        </w:rPr>
      </w:pPr>
      <w:r>
        <w:rPr>
          <w:rFonts w:ascii="Arial" w:hAnsi="Arial" w:cs="Arial"/>
          <w:color w:val="000000"/>
          <w:sz w:val="20"/>
          <w:szCs w:val="20"/>
        </w:rPr>
        <w:t>Płaci się za 1 m</w:t>
      </w:r>
      <w:r>
        <w:rPr>
          <w:rFonts w:ascii="Arial" w:hAnsi="Arial" w:cs="Arial"/>
          <w:color w:val="000000"/>
          <w:sz w:val="20"/>
          <w:szCs w:val="20"/>
          <w:vertAlign w:val="superscript"/>
        </w:rPr>
        <w:t xml:space="preserve">3 </w:t>
      </w:r>
      <w:r>
        <w:rPr>
          <w:rFonts w:ascii="Arial" w:hAnsi="Arial" w:cs="Arial"/>
          <w:color w:val="000000"/>
          <w:sz w:val="20"/>
          <w:szCs w:val="20"/>
        </w:rPr>
        <w:t>wykonania konstrukcji żelbetowej, wraz z robotami towarzyszącymi.</w:t>
      </w:r>
    </w:p>
    <w:p w:rsidR="00E10774" w:rsidRDefault="00E10774" w:rsidP="006A1D81">
      <w:pPr>
        <w:jc w:val="both"/>
        <w:rPr>
          <w:rFonts w:ascii="Arial" w:hAnsi="Arial" w:cs="Arial"/>
          <w:color w:val="000000"/>
          <w:sz w:val="20"/>
          <w:szCs w:val="20"/>
        </w:rPr>
      </w:pPr>
      <w:r>
        <w:rPr>
          <w:rFonts w:ascii="Arial" w:hAnsi="Arial" w:cs="Arial"/>
          <w:color w:val="000000"/>
          <w:sz w:val="20"/>
          <w:szCs w:val="20"/>
        </w:rPr>
        <w:t>Cena obejmuje wykonanie wszystkich prac zgodnie z rysunkami zawartymi w Dokumentacji Technicznej i z wymaganiami niniejszej SST:</w:t>
      </w:r>
    </w:p>
    <w:p w:rsidR="00E10774" w:rsidRPr="00B96B7A" w:rsidRDefault="00B96B7A" w:rsidP="006A1D81">
      <w:pPr>
        <w:autoSpaceDE/>
        <w:adjustRightInd/>
        <w:jc w:val="both"/>
        <w:rPr>
          <w:rFonts w:ascii="Arial" w:hAnsi="Arial" w:cs="Arial"/>
          <w:color w:val="000000"/>
          <w:sz w:val="20"/>
          <w:szCs w:val="20"/>
        </w:rPr>
      </w:pPr>
      <w:r>
        <w:rPr>
          <w:rFonts w:ascii="Arial" w:hAnsi="Arial" w:cs="Arial"/>
          <w:color w:val="000000"/>
          <w:sz w:val="20"/>
          <w:szCs w:val="20"/>
        </w:rPr>
        <w:t xml:space="preserve">1. </w:t>
      </w:r>
      <w:r w:rsidR="00E10774" w:rsidRPr="00B96B7A">
        <w:rPr>
          <w:rFonts w:ascii="Arial" w:hAnsi="Arial" w:cs="Arial"/>
          <w:color w:val="000000"/>
          <w:sz w:val="20"/>
          <w:szCs w:val="20"/>
        </w:rPr>
        <w:t>dostarczenie niezbędnych materiałów,</w:t>
      </w:r>
    </w:p>
    <w:p w:rsidR="00E10774" w:rsidRDefault="00B96B7A" w:rsidP="006A1D81">
      <w:pPr>
        <w:autoSpaceDE/>
        <w:adjustRightInd/>
        <w:jc w:val="both"/>
        <w:rPr>
          <w:rFonts w:ascii="Arial" w:hAnsi="Arial" w:cs="Arial"/>
          <w:color w:val="000000"/>
          <w:sz w:val="20"/>
          <w:szCs w:val="20"/>
        </w:rPr>
      </w:pPr>
      <w:r>
        <w:rPr>
          <w:rFonts w:ascii="Arial" w:hAnsi="Arial" w:cs="Arial"/>
          <w:color w:val="000000"/>
          <w:sz w:val="20"/>
          <w:szCs w:val="20"/>
        </w:rPr>
        <w:t xml:space="preserve">2. </w:t>
      </w:r>
      <w:r w:rsidR="00E10774">
        <w:rPr>
          <w:rFonts w:ascii="Arial" w:hAnsi="Arial" w:cs="Arial"/>
          <w:color w:val="000000"/>
          <w:sz w:val="20"/>
          <w:szCs w:val="20"/>
        </w:rPr>
        <w:t xml:space="preserve">wykonanie potrzebnych </w:t>
      </w:r>
      <w:proofErr w:type="spellStart"/>
      <w:r w:rsidR="00E10774">
        <w:rPr>
          <w:rFonts w:ascii="Arial" w:hAnsi="Arial" w:cs="Arial"/>
          <w:color w:val="000000"/>
          <w:sz w:val="20"/>
          <w:szCs w:val="20"/>
        </w:rPr>
        <w:t>deskowań</w:t>
      </w:r>
      <w:proofErr w:type="spellEnd"/>
      <w:r w:rsidR="00E10774">
        <w:rPr>
          <w:rFonts w:ascii="Arial" w:hAnsi="Arial" w:cs="Arial"/>
          <w:color w:val="000000"/>
          <w:sz w:val="20"/>
          <w:szCs w:val="20"/>
        </w:rPr>
        <w:t xml:space="preserve"> i rusztowań,</w:t>
      </w:r>
    </w:p>
    <w:p w:rsidR="00E10774" w:rsidRDefault="00B96B7A" w:rsidP="006A1D81">
      <w:pPr>
        <w:autoSpaceDE/>
        <w:adjustRightInd/>
        <w:jc w:val="both"/>
        <w:rPr>
          <w:rFonts w:ascii="Arial" w:hAnsi="Arial" w:cs="Arial"/>
          <w:color w:val="000000"/>
          <w:sz w:val="20"/>
          <w:szCs w:val="20"/>
        </w:rPr>
      </w:pPr>
      <w:r>
        <w:rPr>
          <w:rFonts w:ascii="Arial" w:hAnsi="Arial" w:cs="Arial"/>
          <w:color w:val="000000"/>
          <w:sz w:val="20"/>
          <w:szCs w:val="20"/>
        </w:rPr>
        <w:t xml:space="preserve">3. </w:t>
      </w:r>
      <w:r w:rsidR="00E10774">
        <w:rPr>
          <w:rFonts w:ascii="Arial" w:hAnsi="Arial" w:cs="Arial"/>
          <w:color w:val="000000"/>
          <w:sz w:val="20"/>
          <w:szCs w:val="20"/>
        </w:rPr>
        <w:t>montaż zbrojenia,</w:t>
      </w:r>
    </w:p>
    <w:p w:rsidR="00E10774" w:rsidRDefault="00B96B7A" w:rsidP="006A1D81">
      <w:pPr>
        <w:autoSpaceDE/>
        <w:adjustRightInd/>
        <w:jc w:val="both"/>
        <w:rPr>
          <w:rFonts w:ascii="Arial" w:hAnsi="Arial" w:cs="Arial"/>
          <w:color w:val="000000"/>
          <w:sz w:val="20"/>
          <w:szCs w:val="20"/>
        </w:rPr>
      </w:pPr>
      <w:r>
        <w:rPr>
          <w:rFonts w:ascii="Arial" w:hAnsi="Arial" w:cs="Arial"/>
          <w:color w:val="000000"/>
          <w:sz w:val="20"/>
          <w:szCs w:val="20"/>
        </w:rPr>
        <w:t xml:space="preserve">4. </w:t>
      </w:r>
      <w:r w:rsidR="00E10774">
        <w:rPr>
          <w:rFonts w:ascii="Arial" w:hAnsi="Arial" w:cs="Arial"/>
          <w:color w:val="000000"/>
          <w:sz w:val="20"/>
          <w:szCs w:val="20"/>
        </w:rPr>
        <w:t>przygotowanie separacji podłoża od mieszanki betonowej,</w:t>
      </w:r>
    </w:p>
    <w:p w:rsidR="00E10774" w:rsidRDefault="00B96B7A" w:rsidP="006A1D81">
      <w:pPr>
        <w:autoSpaceDE/>
        <w:adjustRightInd/>
        <w:jc w:val="both"/>
        <w:rPr>
          <w:rFonts w:ascii="Arial" w:hAnsi="Arial" w:cs="Arial"/>
          <w:color w:val="000000"/>
          <w:sz w:val="20"/>
          <w:szCs w:val="20"/>
        </w:rPr>
      </w:pPr>
      <w:r>
        <w:rPr>
          <w:rFonts w:ascii="Arial" w:hAnsi="Arial" w:cs="Arial"/>
          <w:color w:val="000000"/>
          <w:sz w:val="20"/>
          <w:szCs w:val="20"/>
        </w:rPr>
        <w:t xml:space="preserve">5. </w:t>
      </w:r>
      <w:r w:rsidR="00E10774">
        <w:rPr>
          <w:rFonts w:ascii="Arial" w:hAnsi="Arial" w:cs="Arial"/>
          <w:color w:val="000000"/>
          <w:sz w:val="20"/>
          <w:szCs w:val="20"/>
        </w:rPr>
        <w:t xml:space="preserve">dostarczenie i ułożenie mieszanki betonowej o parametrach zgodnych z wymaganiami </w:t>
      </w:r>
      <w:r>
        <w:rPr>
          <w:rFonts w:ascii="Arial" w:hAnsi="Arial" w:cs="Arial"/>
          <w:color w:val="000000"/>
          <w:sz w:val="20"/>
          <w:szCs w:val="20"/>
        </w:rPr>
        <w:t xml:space="preserve">         </w:t>
      </w:r>
      <w:r w:rsidR="00E10774">
        <w:rPr>
          <w:rFonts w:ascii="Arial" w:hAnsi="Arial" w:cs="Arial"/>
          <w:color w:val="000000"/>
          <w:sz w:val="20"/>
          <w:szCs w:val="20"/>
        </w:rPr>
        <w:t>niniejszej SST,</w:t>
      </w:r>
    </w:p>
    <w:p w:rsidR="00E10774" w:rsidRDefault="00B96B7A" w:rsidP="006A1D81">
      <w:pPr>
        <w:autoSpaceDE/>
        <w:adjustRightInd/>
        <w:jc w:val="both"/>
        <w:rPr>
          <w:rFonts w:ascii="Arial" w:hAnsi="Arial" w:cs="Arial"/>
          <w:color w:val="000000"/>
          <w:sz w:val="20"/>
          <w:szCs w:val="20"/>
        </w:rPr>
      </w:pPr>
      <w:r>
        <w:rPr>
          <w:rFonts w:ascii="Arial" w:hAnsi="Arial" w:cs="Arial"/>
          <w:color w:val="000000"/>
          <w:sz w:val="20"/>
          <w:szCs w:val="20"/>
        </w:rPr>
        <w:t xml:space="preserve">6. </w:t>
      </w:r>
      <w:r w:rsidR="00E10774">
        <w:rPr>
          <w:rFonts w:ascii="Arial" w:hAnsi="Arial" w:cs="Arial"/>
          <w:color w:val="000000"/>
          <w:sz w:val="20"/>
          <w:szCs w:val="20"/>
        </w:rPr>
        <w:t>wykonanie pielęgnacji i wszystkich prac dodatkowych zgodnych z wymaganiami niniejszej SST (w tym wynikłych z przyczyn Wykonawcy prac naprawczych i wzmacniających),</w:t>
      </w:r>
    </w:p>
    <w:p w:rsidR="00E10774" w:rsidRDefault="00B96B7A" w:rsidP="006A1D81">
      <w:pPr>
        <w:autoSpaceDE/>
        <w:adjustRightInd/>
        <w:jc w:val="both"/>
        <w:rPr>
          <w:rFonts w:ascii="Arial" w:hAnsi="Arial" w:cs="Arial"/>
          <w:color w:val="000000"/>
          <w:sz w:val="20"/>
          <w:szCs w:val="20"/>
        </w:rPr>
      </w:pPr>
      <w:r>
        <w:rPr>
          <w:rFonts w:ascii="Arial" w:hAnsi="Arial" w:cs="Arial"/>
          <w:color w:val="000000"/>
          <w:sz w:val="20"/>
          <w:szCs w:val="20"/>
        </w:rPr>
        <w:t xml:space="preserve">7. </w:t>
      </w:r>
      <w:r w:rsidR="00E10774">
        <w:rPr>
          <w:rFonts w:ascii="Arial" w:hAnsi="Arial" w:cs="Arial"/>
          <w:color w:val="000000"/>
          <w:sz w:val="20"/>
          <w:szCs w:val="20"/>
        </w:rPr>
        <w:t xml:space="preserve">rozbiórka </w:t>
      </w:r>
      <w:proofErr w:type="spellStart"/>
      <w:r w:rsidR="00E10774">
        <w:rPr>
          <w:rFonts w:ascii="Arial" w:hAnsi="Arial" w:cs="Arial"/>
          <w:color w:val="000000"/>
          <w:sz w:val="20"/>
          <w:szCs w:val="20"/>
        </w:rPr>
        <w:t>deskowań</w:t>
      </w:r>
      <w:proofErr w:type="spellEnd"/>
      <w:r w:rsidR="00E10774">
        <w:rPr>
          <w:rFonts w:ascii="Arial" w:hAnsi="Arial" w:cs="Arial"/>
          <w:color w:val="000000"/>
          <w:sz w:val="20"/>
          <w:szCs w:val="20"/>
        </w:rPr>
        <w:t xml:space="preserve"> i rusztowań po związaniu mieszanki betonowej,</w:t>
      </w:r>
    </w:p>
    <w:p w:rsidR="00E10774" w:rsidRDefault="00B96B7A" w:rsidP="006A1D81">
      <w:pPr>
        <w:autoSpaceDE/>
        <w:adjustRightInd/>
        <w:jc w:val="both"/>
        <w:rPr>
          <w:rFonts w:ascii="Arial" w:hAnsi="Arial" w:cs="Arial"/>
          <w:color w:val="000000"/>
          <w:sz w:val="20"/>
          <w:szCs w:val="20"/>
        </w:rPr>
      </w:pPr>
      <w:r>
        <w:rPr>
          <w:rFonts w:ascii="Arial" w:hAnsi="Arial" w:cs="Arial"/>
          <w:color w:val="000000"/>
          <w:sz w:val="20"/>
          <w:szCs w:val="20"/>
        </w:rPr>
        <w:t xml:space="preserve">8. </w:t>
      </w:r>
      <w:r w:rsidR="00E10774">
        <w:rPr>
          <w:rFonts w:ascii="Arial" w:hAnsi="Arial" w:cs="Arial"/>
          <w:color w:val="000000"/>
          <w:sz w:val="20"/>
          <w:szCs w:val="20"/>
        </w:rPr>
        <w:t>prace wykończeniowe oraz oczyszczenie stanowiska pracy i usunięcie - będących  własnością Wykonawcy - materiałów rozbiórkowych z placu budowy.</w:t>
      </w:r>
    </w:p>
    <w:p w:rsidR="00E10774" w:rsidRDefault="00E10774" w:rsidP="006A1D81">
      <w:pPr>
        <w:widowControl w:val="0"/>
        <w:numPr>
          <w:ilvl w:val="0"/>
          <w:numId w:val="31"/>
        </w:numPr>
        <w:shd w:val="clear" w:color="auto" w:fill="FFFFFF"/>
        <w:tabs>
          <w:tab w:val="left" w:pos="221"/>
        </w:tabs>
        <w:jc w:val="both"/>
        <w:rPr>
          <w:rFonts w:ascii="Arial" w:hAnsi="Arial" w:cs="Arial"/>
          <w:b/>
          <w:bCs/>
          <w:color w:val="000000"/>
          <w:spacing w:val="-9"/>
          <w:sz w:val="20"/>
          <w:szCs w:val="20"/>
        </w:rPr>
      </w:pPr>
      <w:r>
        <w:rPr>
          <w:rFonts w:ascii="Arial" w:hAnsi="Arial" w:cs="Arial"/>
          <w:b/>
          <w:bCs/>
          <w:color w:val="000000"/>
          <w:spacing w:val="-9"/>
          <w:sz w:val="20"/>
          <w:szCs w:val="20"/>
        </w:rPr>
        <w:lastRenderedPageBreak/>
        <w:t>PRZEPISY ZWIĄZANE, NORMY.</w:t>
      </w:r>
    </w:p>
    <w:p w:rsidR="00E10774" w:rsidRDefault="00E10774" w:rsidP="006A1D81">
      <w:pPr>
        <w:widowControl w:val="0"/>
        <w:shd w:val="clear" w:color="auto" w:fill="FFFFFF"/>
        <w:tabs>
          <w:tab w:val="left" w:pos="2064"/>
        </w:tabs>
        <w:ind w:left="2160"/>
        <w:jc w:val="both"/>
        <w:rPr>
          <w:rFonts w:ascii="Arial" w:hAnsi="Arial" w:cs="Arial"/>
          <w:sz w:val="20"/>
          <w:szCs w:val="20"/>
        </w:rPr>
      </w:pPr>
    </w:p>
    <w:p w:rsidR="00E10774" w:rsidRDefault="00E10774" w:rsidP="006A1D81">
      <w:pPr>
        <w:autoSpaceDE/>
        <w:adjustRightInd/>
        <w:jc w:val="both"/>
        <w:rPr>
          <w:rFonts w:ascii="Arial" w:hAnsi="Arial" w:cs="Arial"/>
          <w:color w:val="000000"/>
          <w:sz w:val="20"/>
          <w:szCs w:val="20"/>
        </w:rPr>
      </w:pPr>
      <w:r>
        <w:rPr>
          <w:rFonts w:ascii="Arial" w:hAnsi="Arial" w:cs="Arial"/>
          <w:color w:val="000000"/>
          <w:sz w:val="20"/>
          <w:szCs w:val="20"/>
        </w:rPr>
        <w:t>PN-H-84023/06</w:t>
      </w:r>
      <w:r>
        <w:rPr>
          <w:rFonts w:ascii="Arial" w:hAnsi="Arial" w:cs="Arial"/>
          <w:color w:val="000000"/>
          <w:sz w:val="20"/>
          <w:szCs w:val="20"/>
        </w:rPr>
        <w:tab/>
      </w:r>
      <w:r>
        <w:rPr>
          <w:rFonts w:ascii="Arial" w:hAnsi="Arial" w:cs="Arial"/>
          <w:color w:val="000000"/>
          <w:sz w:val="20"/>
          <w:szCs w:val="20"/>
        </w:rPr>
        <w:tab/>
        <w:t xml:space="preserve">Stal określonego zastosowania, Stal do zbrojenia betonu, gatunki </w:t>
      </w:r>
    </w:p>
    <w:p w:rsidR="00E10774" w:rsidRPr="00F51969" w:rsidRDefault="00737968"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7" w:history="1">
        <w:r w:rsidR="00E10774" w:rsidRPr="00F51969">
          <w:rPr>
            <w:rStyle w:val="Hipercze"/>
            <w:rFonts w:ascii="Arial" w:hAnsi="Arial" w:cs="Arial"/>
            <w:iCs/>
            <w:color w:val="auto"/>
            <w:sz w:val="20"/>
            <w:szCs w:val="20"/>
          </w:rPr>
          <w:t>PN-82/B-01801</w:t>
        </w:r>
      </w:hyperlink>
      <w:r w:rsidR="00E10774" w:rsidRPr="00F51969">
        <w:rPr>
          <w:rFonts w:ascii="Arial" w:hAnsi="Arial" w:cs="Arial"/>
          <w:sz w:val="20"/>
          <w:szCs w:val="20"/>
        </w:rPr>
        <w:tab/>
        <w:t>Antykorozyjne zabezpieczenia w budownictwie. Konstrukcje betonowe  i żelbetowe. Podstawowe zasady projektowania</w:t>
      </w:r>
    </w:p>
    <w:p w:rsidR="00E10774" w:rsidRPr="00F51969" w:rsidRDefault="00737968"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8" w:history="1">
        <w:r w:rsidR="00E10774" w:rsidRPr="00F51969">
          <w:rPr>
            <w:rStyle w:val="Hipercze"/>
            <w:rFonts w:ascii="Arial" w:hAnsi="Arial" w:cs="Arial"/>
            <w:iCs/>
            <w:color w:val="auto"/>
            <w:sz w:val="20"/>
            <w:szCs w:val="20"/>
          </w:rPr>
          <w:t>PN-86/B-01802</w:t>
        </w:r>
      </w:hyperlink>
      <w:r w:rsidR="00E10774" w:rsidRPr="00F51969">
        <w:rPr>
          <w:rFonts w:ascii="Arial" w:hAnsi="Arial" w:cs="Arial"/>
          <w:sz w:val="20"/>
          <w:szCs w:val="20"/>
        </w:rPr>
        <w:tab/>
        <w:t>Antykorozyjne zabezpieczenia w budownictwie. Konstrukcje betonowe i żelbetowe. Nazwy i określenia</w:t>
      </w:r>
    </w:p>
    <w:p w:rsidR="00E10774" w:rsidRPr="00F51969" w:rsidRDefault="00737968"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9" w:history="1">
        <w:r w:rsidR="00E10774" w:rsidRPr="00F51969">
          <w:rPr>
            <w:rStyle w:val="Hipercze"/>
            <w:rFonts w:ascii="Arial" w:hAnsi="Arial" w:cs="Arial"/>
            <w:iCs/>
            <w:color w:val="auto"/>
            <w:sz w:val="20"/>
            <w:szCs w:val="20"/>
          </w:rPr>
          <w:t>PN-88/B-01807</w:t>
        </w:r>
      </w:hyperlink>
      <w:r w:rsidR="00E10774" w:rsidRPr="00F51969">
        <w:rPr>
          <w:rFonts w:ascii="Arial" w:hAnsi="Arial" w:cs="Arial"/>
          <w:sz w:val="20"/>
          <w:szCs w:val="20"/>
        </w:rPr>
        <w:tab/>
        <w:t>Antykorozyjne zabezpieczenia w budownictwie. Konstrukcje betonowe i żelbetowe. Zasady diagnostyki konstrukcji</w:t>
      </w:r>
    </w:p>
    <w:p w:rsidR="00E10774" w:rsidRPr="00F51969" w:rsidRDefault="00E10774" w:rsidP="006A1D81">
      <w:pPr>
        <w:widowControl w:val="0"/>
        <w:numPr>
          <w:ilvl w:val="12"/>
          <w:numId w:val="0"/>
        </w:numPr>
        <w:shd w:val="clear" w:color="auto" w:fill="FFFFFF"/>
        <w:tabs>
          <w:tab w:val="left" w:pos="2064"/>
        </w:tabs>
        <w:ind w:left="2160" w:hanging="2160"/>
        <w:jc w:val="both"/>
        <w:rPr>
          <w:rFonts w:ascii="Arial" w:hAnsi="Arial" w:cs="Arial"/>
          <w:sz w:val="20"/>
          <w:szCs w:val="20"/>
        </w:rPr>
      </w:pPr>
      <w:r w:rsidRPr="00F51969">
        <w:rPr>
          <w:rFonts w:ascii="Arial" w:hAnsi="Arial" w:cs="Arial"/>
          <w:sz w:val="20"/>
          <w:szCs w:val="20"/>
        </w:rPr>
        <w:t>PN-EN 206-1:2003/Ap1:2004</w:t>
      </w:r>
      <w:r w:rsidRPr="00F51969">
        <w:rPr>
          <w:rFonts w:ascii="Arial" w:hAnsi="Arial" w:cs="Arial"/>
          <w:sz w:val="20"/>
          <w:szCs w:val="20"/>
        </w:rPr>
        <w:tab/>
        <w:t>Beton. Część 1: Wymagania, właściwości, produkcja i zgodność</w:t>
      </w:r>
    </w:p>
    <w:p w:rsidR="00E10774" w:rsidRPr="00F51969" w:rsidRDefault="00737968"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10" w:history="1">
        <w:r w:rsidR="00E10774" w:rsidRPr="00F51969">
          <w:rPr>
            <w:rStyle w:val="Hipercze"/>
            <w:rFonts w:ascii="Arial" w:hAnsi="Arial" w:cs="Arial"/>
            <w:iCs/>
            <w:color w:val="auto"/>
            <w:sz w:val="20"/>
            <w:szCs w:val="20"/>
          </w:rPr>
          <w:t>PN-EN 12350-1:2001</w:t>
        </w:r>
      </w:hyperlink>
      <w:r w:rsidR="00E10774" w:rsidRPr="00F51969">
        <w:rPr>
          <w:rFonts w:ascii="Arial" w:hAnsi="Arial" w:cs="Arial"/>
          <w:sz w:val="20"/>
          <w:szCs w:val="20"/>
        </w:rPr>
        <w:tab/>
        <w:t>Badania mieszanki betonowej. Część 1: Pobieranie próbek</w:t>
      </w:r>
    </w:p>
    <w:p w:rsidR="00E10774" w:rsidRPr="00F51969" w:rsidRDefault="00737968"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11" w:history="1">
        <w:r w:rsidR="00E10774" w:rsidRPr="00F51969">
          <w:rPr>
            <w:rStyle w:val="Hipercze"/>
            <w:rFonts w:ascii="Arial" w:hAnsi="Arial" w:cs="Arial"/>
            <w:iCs/>
            <w:color w:val="auto"/>
            <w:sz w:val="20"/>
            <w:szCs w:val="20"/>
          </w:rPr>
          <w:t>PN-EN 12390-1:2001/AC:2004</w:t>
        </w:r>
      </w:hyperlink>
      <w:r w:rsidR="00E10774" w:rsidRPr="00F51969">
        <w:rPr>
          <w:rFonts w:ascii="Arial" w:hAnsi="Arial" w:cs="Arial"/>
          <w:sz w:val="20"/>
          <w:szCs w:val="20"/>
        </w:rPr>
        <w:tab/>
        <w:t>Badania betonu. Część 1: Kształt, wymiary i inne wymagania  dotyczące próbek do badania i form</w:t>
      </w:r>
    </w:p>
    <w:p w:rsidR="00E10774" w:rsidRPr="00F51969" w:rsidRDefault="00737968"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12" w:history="1">
        <w:r w:rsidR="00E10774" w:rsidRPr="00F51969">
          <w:rPr>
            <w:rStyle w:val="Hipercze"/>
            <w:rFonts w:ascii="Arial" w:hAnsi="Arial" w:cs="Arial"/>
            <w:iCs/>
            <w:color w:val="auto"/>
            <w:sz w:val="20"/>
            <w:szCs w:val="20"/>
          </w:rPr>
          <w:t>PN-EN 12390-2:2001</w:t>
        </w:r>
      </w:hyperlink>
      <w:r w:rsidR="00E10774" w:rsidRPr="00F51969">
        <w:rPr>
          <w:rFonts w:ascii="Arial" w:hAnsi="Arial" w:cs="Arial"/>
          <w:sz w:val="20"/>
          <w:szCs w:val="20"/>
        </w:rPr>
        <w:tab/>
        <w:t xml:space="preserve">Badania betonu. Część 2: Wykonywanie i pielęgnacja próbek do badań </w:t>
      </w:r>
    </w:p>
    <w:p w:rsidR="00E10774" w:rsidRPr="00F51969" w:rsidRDefault="00E10774" w:rsidP="006A1D81">
      <w:pPr>
        <w:widowControl w:val="0"/>
        <w:numPr>
          <w:ilvl w:val="12"/>
          <w:numId w:val="0"/>
        </w:numPr>
        <w:shd w:val="clear" w:color="auto" w:fill="FFFFFF"/>
        <w:tabs>
          <w:tab w:val="left" w:pos="2064"/>
        </w:tabs>
        <w:ind w:left="2160" w:hanging="2160"/>
        <w:jc w:val="both"/>
        <w:rPr>
          <w:rFonts w:ascii="Arial" w:hAnsi="Arial" w:cs="Arial"/>
          <w:sz w:val="20"/>
          <w:szCs w:val="20"/>
        </w:rPr>
      </w:pPr>
      <w:r w:rsidRPr="00F51969">
        <w:rPr>
          <w:rFonts w:ascii="Arial" w:hAnsi="Arial" w:cs="Arial"/>
          <w:sz w:val="20"/>
          <w:szCs w:val="20"/>
        </w:rPr>
        <w:tab/>
        <w:t>wytrzymałościowych</w:t>
      </w:r>
    </w:p>
    <w:p w:rsidR="00E10774" w:rsidRPr="00F51969" w:rsidRDefault="00737968"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13" w:history="1">
        <w:r w:rsidR="00E10774" w:rsidRPr="00F51969">
          <w:rPr>
            <w:rStyle w:val="Hipercze"/>
            <w:rFonts w:ascii="Arial" w:hAnsi="Arial" w:cs="Arial"/>
            <w:iCs/>
            <w:color w:val="auto"/>
            <w:sz w:val="20"/>
            <w:szCs w:val="20"/>
          </w:rPr>
          <w:t>PN-EN 12504-1:2001</w:t>
        </w:r>
      </w:hyperlink>
      <w:r w:rsidR="00E10774" w:rsidRPr="00F51969">
        <w:rPr>
          <w:rFonts w:ascii="Arial" w:hAnsi="Arial" w:cs="Arial"/>
          <w:sz w:val="20"/>
          <w:szCs w:val="20"/>
        </w:rPr>
        <w:tab/>
        <w:t>Badania betonu w konstrukcjach. Część 1: Odwierty rdzeniowe. Wycinanie, ocena i badanie wytrzymałości na ściskanie</w:t>
      </w:r>
    </w:p>
    <w:p w:rsidR="00E10774" w:rsidRPr="00F51969" w:rsidRDefault="00737968"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14" w:history="1">
        <w:r w:rsidR="00E10774" w:rsidRPr="00F51969">
          <w:rPr>
            <w:rStyle w:val="Hipercze"/>
            <w:rFonts w:ascii="Arial" w:hAnsi="Arial" w:cs="Arial"/>
            <w:iCs/>
            <w:color w:val="auto"/>
            <w:sz w:val="20"/>
            <w:szCs w:val="20"/>
          </w:rPr>
          <w:t>PN-EN 12620:2004/AC:2004</w:t>
        </w:r>
      </w:hyperlink>
      <w:r w:rsidR="00E10774" w:rsidRPr="00F51969">
        <w:rPr>
          <w:rFonts w:ascii="Arial" w:hAnsi="Arial" w:cs="Arial"/>
          <w:sz w:val="20"/>
          <w:szCs w:val="20"/>
        </w:rPr>
        <w:tab/>
        <w:t>Kruszywa do betonu</w:t>
      </w:r>
    </w:p>
    <w:p w:rsidR="00E10774" w:rsidRPr="00F51969" w:rsidRDefault="00737968"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15" w:history="1">
        <w:r w:rsidR="00E10774" w:rsidRPr="00F51969">
          <w:rPr>
            <w:rStyle w:val="Hipercze"/>
            <w:rFonts w:ascii="Arial" w:hAnsi="Arial" w:cs="Arial"/>
            <w:iCs/>
            <w:color w:val="auto"/>
            <w:sz w:val="20"/>
            <w:szCs w:val="20"/>
          </w:rPr>
          <w:t>PN-63/B-06251</w:t>
        </w:r>
      </w:hyperlink>
      <w:r w:rsidR="00E10774" w:rsidRPr="00F51969">
        <w:rPr>
          <w:rFonts w:ascii="Arial" w:hAnsi="Arial" w:cs="Arial"/>
          <w:sz w:val="20"/>
          <w:szCs w:val="20"/>
        </w:rPr>
        <w:tab/>
        <w:t>Roboty betonowe i żelbetowe. Wymagania techniczne</w:t>
      </w:r>
    </w:p>
    <w:p w:rsidR="00E10774" w:rsidRPr="00F51969" w:rsidRDefault="00737968"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16" w:history="1">
        <w:r w:rsidR="00E10774" w:rsidRPr="00F51969">
          <w:rPr>
            <w:rStyle w:val="Hipercze"/>
            <w:rFonts w:ascii="Arial" w:hAnsi="Arial" w:cs="Arial"/>
            <w:iCs/>
            <w:color w:val="auto"/>
            <w:sz w:val="20"/>
            <w:szCs w:val="20"/>
          </w:rPr>
          <w:t>PN-EN 480-1:1999</w:t>
        </w:r>
      </w:hyperlink>
      <w:r w:rsidR="00E10774" w:rsidRPr="00F51969">
        <w:rPr>
          <w:rFonts w:ascii="Arial" w:hAnsi="Arial" w:cs="Arial"/>
          <w:sz w:val="20"/>
          <w:szCs w:val="20"/>
        </w:rPr>
        <w:tab/>
        <w:t>Domieszki do betonu, zaprawy i zaczynu. Metody badań. Beton wzorcowy  i zaprawa wzorcowa do badania</w:t>
      </w:r>
    </w:p>
    <w:p w:rsidR="00E10774" w:rsidRDefault="00737968"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17" w:history="1">
        <w:r w:rsidR="00E10774" w:rsidRPr="00F51969">
          <w:rPr>
            <w:rStyle w:val="Hipercze"/>
            <w:rFonts w:ascii="Arial" w:hAnsi="Arial" w:cs="Arial"/>
            <w:iCs/>
            <w:color w:val="auto"/>
            <w:sz w:val="20"/>
            <w:szCs w:val="20"/>
          </w:rPr>
          <w:t>PN-EN 480-2:1999</w:t>
        </w:r>
      </w:hyperlink>
      <w:r w:rsidR="00E10774">
        <w:rPr>
          <w:rFonts w:ascii="Arial" w:hAnsi="Arial" w:cs="Arial"/>
          <w:sz w:val="20"/>
          <w:szCs w:val="20"/>
        </w:rPr>
        <w:tab/>
        <w:t>Domieszki do betonu, zaprawy i zaczynu. Metody badań. Oznaczanie czasu  Wiązania</w:t>
      </w:r>
    </w:p>
    <w:p w:rsidR="00E10774" w:rsidRDefault="00E10774" w:rsidP="00E10774">
      <w:pPr>
        <w:widowControl w:val="0"/>
        <w:numPr>
          <w:ilvl w:val="12"/>
          <w:numId w:val="0"/>
        </w:numPr>
        <w:shd w:val="clear" w:color="auto" w:fill="FFFFFF"/>
        <w:tabs>
          <w:tab w:val="left" w:pos="2064"/>
        </w:tabs>
        <w:spacing w:before="5" w:line="230" w:lineRule="exact"/>
        <w:ind w:left="2160" w:hanging="2160"/>
        <w:jc w:val="both"/>
        <w:rPr>
          <w:rFonts w:ascii="Arial" w:hAnsi="Arial" w:cs="Arial"/>
          <w:sz w:val="20"/>
          <w:szCs w:val="20"/>
        </w:rPr>
      </w:pPr>
    </w:p>
    <w:p w:rsidR="00E10774" w:rsidRPr="00DD58EF" w:rsidRDefault="00E10774" w:rsidP="00DD58EF">
      <w:pPr>
        <w:jc w:val="center"/>
        <w:rPr>
          <w:rFonts w:ascii="Calibri" w:hAnsi="Calibri" w:cs="Calibri"/>
          <w:b/>
        </w:rPr>
      </w:pPr>
      <w:r w:rsidRPr="00DD58EF">
        <w:rPr>
          <w:rFonts w:ascii="Calibri" w:hAnsi="Calibri" w:cs="Calibri"/>
          <w:b/>
        </w:rPr>
        <w:t xml:space="preserve">SST 6 </w:t>
      </w:r>
    </w:p>
    <w:p w:rsidR="00E10774" w:rsidRPr="00DD58EF" w:rsidRDefault="00E10774" w:rsidP="00DD58EF">
      <w:pPr>
        <w:jc w:val="center"/>
        <w:rPr>
          <w:rFonts w:ascii="Calibri" w:hAnsi="Calibri" w:cs="Calibri"/>
          <w:b/>
        </w:rPr>
      </w:pPr>
      <w:r w:rsidRPr="00DD58EF">
        <w:rPr>
          <w:rFonts w:ascii="Calibri" w:hAnsi="Calibri" w:cs="Calibri"/>
          <w:b/>
        </w:rPr>
        <w:t>KONSTRUKCJE STALOWE</w:t>
      </w:r>
    </w:p>
    <w:p w:rsidR="00E10774" w:rsidRPr="00B96B7A" w:rsidRDefault="00E10774" w:rsidP="00E10774">
      <w:pPr>
        <w:autoSpaceDE/>
        <w:adjustRightInd/>
        <w:rPr>
          <w:rFonts w:ascii="Calibri" w:hAnsi="Calibri" w:cs="Calibri"/>
          <w:b/>
          <w:bCs/>
          <w:sz w:val="22"/>
          <w:szCs w:val="22"/>
          <w:lang w:eastAsia="pl-PL"/>
        </w:rPr>
      </w:pPr>
      <w:r w:rsidRPr="00B96B7A">
        <w:rPr>
          <w:rFonts w:ascii="Calibri" w:hAnsi="Calibri" w:cs="Calibri"/>
          <w:b/>
          <w:bCs/>
          <w:sz w:val="22"/>
          <w:szCs w:val="22"/>
          <w:lang w:eastAsia="pl-PL"/>
        </w:rPr>
        <w:t>1.WSTĘP</w:t>
      </w:r>
    </w:p>
    <w:p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1.1.</w:t>
      </w:r>
      <w:r w:rsidR="00B96B7A" w:rsidRPr="006B08E5">
        <w:rPr>
          <w:rFonts w:ascii="Calibri" w:hAnsi="Calibri" w:cs="Calibri"/>
          <w:b/>
          <w:bCs/>
          <w:sz w:val="22"/>
          <w:szCs w:val="22"/>
          <w:lang w:eastAsia="pl-PL"/>
        </w:rPr>
        <w:t xml:space="preserve"> </w:t>
      </w:r>
      <w:r w:rsidRPr="006B08E5">
        <w:rPr>
          <w:rFonts w:ascii="Calibri" w:hAnsi="Calibri" w:cs="Calibri"/>
          <w:b/>
          <w:bCs/>
          <w:sz w:val="22"/>
          <w:szCs w:val="22"/>
          <w:lang w:eastAsia="pl-PL"/>
        </w:rPr>
        <w:t xml:space="preserve">Przedmiot </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Przedmiotem niniejszej szczegółowej specyfikacji technicznej (SST) są wymagania dotyczące wykonania, montażu i odbioru konstrukcji stalowej, przewidzianych do wykonania w ramach robót budowlanych </w:t>
      </w:r>
    </w:p>
    <w:p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 xml:space="preserve">1.2.Zakres stosowania </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Niniejsza specyfikacja będzie stosowana jako dokument przetargowy i kontraktowy przy zlecaniu i realizacji robót wymienionych w punkcie 1.1.</w:t>
      </w:r>
    </w:p>
    <w:p w:rsidR="006B08E5"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 xml:space="preserve">1.3.Zakres robót objętych specyfikacją </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Roboty, których dotyczy specyfikacja, obejmują wszystkie czynności umożliwiające i mające na celu wykonanie i montaż konstrukcji stalowej, przewidzianych w obiekcie przetargowym. W zakres tych robót wchodzą: Wykonanie i montaż prowadnic zamknięć; Wykonanie i montaż barierek; </w:t>
      </w:r>
    </w:p>
    <w:p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1.4.Określenia podstawowe</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Określenia podstawowe użyte w niniejszej SST są zgodne z odpowiednimi normami, wytycznymi i STO w pkt. 1.15.</w:t>
      </w:r>
    </w:p>
    <w:p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1.5.Ogólne wymagania dotyczące robót</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Ogólne wymagania dotyczące robót podano w STO wpkt.5. Niniejsza SST obejmuje wykonanie konstrukcji stalowych związanych z realizacją robót wymienionych w pkt. 1.1 Wykonawca robót jest odpowiedzialny za jakość robót oraz ich zgodność z umową, dokumentacją projektową, pozostałymi specyfikacjami i poleceniami Inspektora nadzoru. Wprowadzanie jakichkolwiek  odstępstw od tych dokumentów wymaga akceptacji Inspektora nadzoru.</w:t>
      </w:r>
    </w:p>
    <w:p w:rsidR="00E10774" w:rsidRPr="00B96B7A" w:rsidRDefault="00E10774" w:rsidP="00E10774">
      <w:pPr>
        <w:autoSpaceDE/>
        <w:adjustRightInd/>
        <w:rPr>
          <w:rFonts w:ascii="Calibri" w:hAnsi="Calibri" w:cs="Calibri"/>
          <w:b/>
          <w:bCs/>
          <w:sz w:val="22"/>
          <w:szCs w:val="22"/>
          <w:lang w:eastAsia="pl-PL"/>
        </w:rPr>
      </w:pPr>
      <w:r w:rsidRPr="00B96B7A">
        <w:rPr>
          <w:rFonts w:ascii="Calibri" w:hAnsi="Calibri" w:cs="Calibri"/>
          <w:b/>
          <w:bCs/>
          <w:sz w:val="22"/>
          <w:szCs w:val="22"/>
          <w:lang w:eastAsia="pl-PL"/>
        </w:rPr>
        <w:t>2.MATERIAŁY.</w:t>
      </w:r>
    </w:p>
    <w:p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2.1.Ogólne wymagania dotyczące materiałów</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Ogólne wymagania dotyczące materiałów podano w STO w pkt.2.</w:t>
      </w:r>
    </w:p>
    <w:p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 xml:space="preserve">2.2.Wymagania dotyczące materiałów </w:t>
      </w:r>
    </w:p>
    <w:p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 xml:space="preserve">2.2.1. Stal </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Wyroby walcowane Do konstrukcji stalowych stosuje się wyroby walcowane gotowe ze stali klasy 1 w gatunkach St3S; St3SX; St3SY wg PNEN 10025:2002. Dwuteowniki wg PN EN 10024:1998 Dwuteowniki dostarczane są o długościach: do 140 mm -3 do 13 m; powyżej 140 mm -3 do 15 m z </w:t>
      </w:r>
      <w:r>
        <w:rPr>
          <w:rFonts w:ascii="Calibri" w:hAnsi="Calibri" w:cs="Calibri"/>
          <w:sz w:val="22"/>
          <w:szCs w:val="22"/>
          <w:lang w:eastAsia="pl-PL"/>
        </w:rPr>
        <w:lastRenderedPageBreak/>
        <w:t>odchyłkami do 50 mm dla długości do 6,0m; do 100 mm dla długości większej. Dopuszczalna krzywizna do 1.5 mm/m. Ceowniki wg PN -EN 10279:2003</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Zabezpieczenie powierzchni: Wszystkie kształtowniki stalowe należy dostarczyć zabezpieczone przed korozją za pomocą ocynkowania warstwą Zn (cynk) gr. 200</w:t>
      </w:r>
      <w:r>
        <w:rPr>
          <w:rFonts w:ascii="Calibri" w:hAnsi="Calibri" w:cs="Calibri"/>
          <w:sz w:val="22"/>
          <w:szCs w:val="22"/>
          <w:lang w:eastAsia="pl-PL"/>
        </w:rPr>
        <w:sym w:font="Symbol" w:char="F06D"/>
      </w:r>
      <w:r>
        <w:rPr>
          <w:rFonts w:ascii="Calibri" w:hAnsi="Calibri" w:cs="Calibri"/>
          <w:sz w:val="22"/>
          <w:szCs w:val="22"/>
          <w:lang w:eastAsia="pl-PL"/>
        </w:rPr>
        <w:t xml:space="preserve"> m lub </w:t>
      </w:r>
      <w:proofErr w:type="spellStart"/>
      <w:r>
        <w:rPr>
          <w:rFonts w:ascii="Calibri" w:hAnsi="Calibri" w:cs="Calibri"/>
          <w:sz w:val="22"/>
          <w:szCs w:val="22"/>
          <w:lang w:eastAsia="pl-PL"/>
        </w:rPr>
        <w:t>ZnAl</w:t>
      </w:r>
      <w:proofErr w:type="spellEnd"/>
      <w:r>
        <w:rPr>
          <w:rFonts w:ascii="Calibri" w:hAnsi="Calibri" w:cs="Calibri"/>
          <w:sz w:val="22"/>
          <w:szCs w:val="22"/>
          <w:lang w:eastAsia="pl-PL"/>
        </w:rPr>
        <w:t xml:space="preserve"> (stop cynku i aluminium) grubości 150</w:t>
      </w:r>
      <w:r>
        <w:rPr>
          <w:rFonts w:ascii="Calibri" w:hAnsi="Calibri" w:cs="Calibri"/>
          <w:sz w:val="22"/>
          <w:szCs w:val="22"/>
          <w:lang w:eastAsia="pl-PL"/>
        </w:rPr>
        <w:sym w:font="Symbol" w:char="F06D"/>
      </w:r>
      <w:r>
        <w:rPr>
          <w:rFonts w:ascii="Calibri" w:hAnsi="Calibri" w:cs="Calibri"/>
          <w:sz w:val="22"/>
          <w:szCs w:val="22"/>
          <w:lang w:eastAsia="pl-PL"/>
        </w:rPr>
        <w:t xml:space="preserve">m. </w:t>
      </w:r>
    </w:p>
    <w:p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2.2.2.Odbiór stali na budowie</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Odbiór stali na budowie powinien być dokonany na podstawie atestu, w który musi być zaopatrzony każdy element lub partia materiału. Atest powinien zawierać: znak wytwórcy profil gatunek stali numer wyrobu lub partii i znak obróbki cieplnej.</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Cechowanie materiałów wywalcowane na profilach lub przywieszkach metalowych. Cechowanie elementów farbą na elemencie.</w:t>
      </w:r>
    </w:p>
    <w:p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2.2.3.Odbiór konstrukcji na budowie</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Odbiór konstrukcji na budowie winien być dokonany na podstawie protokołu ostatecznego odbioru konstrukcji w wytwórni wraz z oświadczeniem wytwórni, że usterki stwierdzone w czasie odbiorów międzyoperacyjnych zostały usunięte.</w:t>
      </w:r>
    </w:p>
    <w:p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2.2.4.Łączniki</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Jako łączniki występują: połączenia spawane oraz połączenia na śruby.</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Materiały do spawania</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Do spawania konstrukcji ze stali zwykłej stosuje się spawanie elektryczne przy użyciu elektrod otulonych EA-146 wg PN-M-69430:1991. Zastępczo można stosować elektrody ER-346 lub ER-546.Elektrody EA-146 są elektrodami </w:t>
      </w:r>
      <w:proofErr w:type="spellStart"/>
      <w:r>
        <w:rPr>
          <w:rFonts w:ascii="Calibri" w:hAnsi="Calibri" w:cs="Calibri"/>
          <w:sz w:val="22"/>
          <w:szCs w:val="22"/>
          <w:lang w:eastAsia="pl-PL"/>
        </w:rPr>
        <w:t>grubootulonymi</w:t>
      </w:r>
      <w:proofErr w:type="spellEnd"/>
      <w:r>
        <w:rPr>
          <w:rFonts w:ascii="Calibri" w:hAnsi="Calibri" w:cs="Calibri"/>
          <w:sz w:val="22"/>
          <w:szCs w:val="22"/>
          <w:lang w:eastAsia="pl-PL"/>
        </w:rPr>
        <w:t xml:space="preserve"> przeznaczonymi do spawania konstrukcji stalowych narażonych na obciążenia statyczne i dynamiczne. Elektrody powinny spełniać warunki:</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posiadać zaświadczenie jakości; spełniać wymagania norm przedmiotowych;</w:t>
      </w:r>
      <w:r w:rsidR="00B96B7A">
        <w:rPr>
          <w:rFonts w:ascii="Calibri" w:hAnsi="Calibri" w:cs="Calibri"/>
          <w:sz w:val="22"/>
          <w:szCs w:val="22"/>
          <w:lang w:eastAsia="pl-PL"/>
        </w:rPr>
        <w:t xml:space="preserve"> </w:t>
      </w:r>
      <w:r>
        <w:rPr>
          <w:rFonts w:ascii="Calibri" w:hAnsi="Calibri" w:cs="Calibri"/>
          <w:sz w:val="22"/>
          <w:szCs w:val="22"/>
          <w:lang w:eastAsia="pl-PL"/>
        </w:rPr>
        <w:t xml:space="preserve">opakowanie, przechowywanie i transport winny być zgodne z wymogami obowiązujących norm oraz wymaganiami producenta. Śruby: Do konstrukcji stalowych stosuje się: śruby z łbem sześciokątnym wg PN-EN-ISO 4014:2004; </w:t>
      </w:r>
      <w:proofErr w:type="spellStart"/>
      <w:r>
        <w:rPr>
          <w:rFonts w:ascii="Calibri" w:hAnsi="Calibri" w:cs="Calibri"/>
          <w:sz w:val="22"/>
          <w:szCs w:val="22"/>
          <w:lang w:eastAsia="pl-PL"/>
        </w:rPr>
        <w:t>średniodokładne</w:t>
      </w:r>
      <w:proofErr w:type="spellEnd"/>
      <w:r>
        <w:rPr>
          <w:rFonts w:ascii="Calibri" w:hAnsi="Calibri" w:cs="Calibri"/>
          <w:sz w:val="22"/>
          <w:szCs w:val="22"/>
          <w:lang w:eastAsia="pl-PL"/>
        </w:rPr>
        <w:t xml:space="preserve"> klasy: dla średnic 8-16 mm -4.8-II; dla średnic powyżej 16 mm -5.6-II; stan powierzchni wg PN-EN 26157-3:1998; tolerancje wg PN-EN 20898-7:1997; własności mechaniczne wg PN-EN 20898-7:1997,•śruby fundamentowe zgrubne rodzaju W,Z lub P, •nakrętki sześciokątne wg PN-EN-ISO 4043:2002, własności mechaniczne wg PN-82/M-82054/09 oraz PN-EN 20898-2:1998,•podkładki okrągłe zgrubne wg PN-EN-ISO 7091:2003,•podkładki klinowe do dwuteowników wg PN-M-82009:1979,•podkładki klinowe do ceowników wg PN-M-82018:1979,</w:t>
      </w:r>
    </w:p>
    <w:p w:rsidR="00B96B7A"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Wszystkie łączniki winny być cechowane: śruby i nakrętki wywalcowane cechy na główkach.</w:t>
      </w:r>
    </w:p>
    <w:p w:rsidR="00B96B7A"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 xml:space="preserve">2.2.5.Składowanie materiałów i konstrukcji </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Konstrukcje i materiały dostarczone na budowę powinny być wyładowywane żurawiami. Do wyładunku mniejszych elementów można użyć wciągarek lub wciągników. Elementy ciężkie, długie i wiotkie należy przenosić za pomocą zawiesi i usztywnić dla zabezpieczenia przed odkształceniem. Elementy układać w sposób umożliwiający odczytanie oznakowania. Elementy do scalania powinny być w miarę możliwości składowane w sąsiedztwie miejsca przeznaczonego do scalania. Na miejscu składowania należy rejestrować konstrukcje niezwłocznie po ich nadejściu, segregować i układać w wyznaczonym miejscu oraz oczyszczać i naprawiać powstałe w czasie transportu ewentualne uszkodzenia samej konstrukcji, jak i powłoki antykorozyjnej. Konstrukcję należy układać w pozycji poziomej na podkładkach drewnianych z bali lub desek na wyrównanej do poziomu ziemi, w odległości 2,0 do 3,0 m od siebie. Elementy, które po wbudowaniu zajmują położenie pionowe składować w tym samym położeniu. Elektrody składować w magazynie w oryginalnych opakowaniach, zabezpieczone przed zawilgoceniem. Łączniki /śruby, nakrętki, podkładki/ składować w magazynie w skrzynkach lub beczkach.</w:t>
      </w:r>
    </w:p>
    <w:p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2.2.6.Badania na budowie</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Każda partia materiału dostarczona na budowę przed jej wbudowaniem musi uzyskać akceptację Inspektora nadzoru.</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Każda konstrukcja dostarczona na budowę podlega odbiorowi pod względem :</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-jakości materiałów, spoin, otworów na śruby-zgodności z projektem-zgodności z atestem wytwórni-jakości wykonania z uwzględnieniem dopuszczalnych tolerancji-</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lastRenderedPageBreak/>
        <w:t>jakości powłok antykorozyjnych. Odbiór konstrukcji oraz ewentualne zalecenia co do sposobu naprawy powstałych w czasie transportu uszkodzeń potwierdza Inspektor nadzoru wpisem do dziennika budowy.</w:t>
      </w:r>
    </w:p>
    <w:p w:rsidR="00E10774" w:rsidRPr="00B96B7A" w:rsidRDefault="00E10774" w:rsidP="00E10774">
      <w:pPr>
        <w:autoSpaceDE/>
        <w:adjustRightInd/>
        <w:rPr>
          <w:rFonts w:ascii="Calibri" w:hAnsi="Calibri" w:cs="Calibri"/>
          <w:b/>
          <w:bCs/>
          <w:sz w:val="22"/>
          <w:szCs w:val="22"/>
          <w:lang w:eastAsia="pl-PL"/>
        </w:rPr>
      </w:pPr>
      <w:r w:rsidRPr="00B96B7A">
        <w:rPr>
          <w:rFonts w:ascii="Calibri" w:hAnsi="Calibri" w:cs="Calibri"/>
          <w:b/>
          <w:bCs/>
          <w:sz w:val="22"/>
          <w:szCs w:val="22"/>
          <w:lang w:eastAsia="pl-PL"/>
        </w:rPr>
        <w:t>3.SPRZĘT.</w:t>
      </w:r>
    </w:p>
    <w:p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3.1.Ogólne wymagania dotyczące sprzętu</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Ogólne wymagania dotyczące sprzętu podano w STO w pkt.3.Rodzaj sprzętu używanego do robót pozostawia się w gestii Wykonawcy, po uprzednim uzgodnieniu z Inspektorem nadzoru. Jakikolwiek sprzęt, maszyny lub narzędzia, nie gwarantujące zachowania wymagań jakościowych robót i przepisów planu </w:t>
      </w:r>
      <w:proofErr w:type="spellStart"/>
      <w:r>
        <w:rPr>
          <w:rFonts w:ascii="Calibri" w:hAnsi="Calibri" w:cs="Calibri"/>
          <w:sz w:val="22"/>
          <w:szCs w:val="22"/>
          <w:lang w:eastAsia="pl-PL"/>
        </w:rPr>
        <w:t>BiOZ</w:t>
      </w:r>
      <w:proofErr w:type="spellEnd"/>
      <w:r>
        <w:rPr>
          <w:rFonts w:ascii="Calibri" w:hAnsi="Calibri" w:cs="Calibri"/>
          <w:sz w:val="22"/>
          <w:szCs w:val="22"/>
          <w:lang w:eastAsia="pl-PL"/>
        </w:rPr>
        <w:t xml:space="preserve"> </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zostaną przez Inspektora nadzoru zdyskwalifikowane i niedopuszczone do robót.</w:t>
      </w:r>
    </w:p>
    <w:p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3.2.Sprzęt do transportu i montażu konstrukcji</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Do transportu i montażu konstrukcji należy używać żurawi, wciągarek, dźwigników, podnośników i innych urządzeń. Wszelkie urządzenia dźwigowe, </w:t>
      </w:r>
      <w:proofErr w:type="spellStart"/>
      <w:r>
        <w:rPr>
          <w:rFonts w:ascii="Calibri" w:hAnsi="Calibri" w:cs="Calibri"/>
          <w:sz w:val="22"/>
          <w:szCs w:val="22"/>
          <w:lang w:eastAsia="pl-PL"/>
        </w:rPr>
        <w:t>zawiesia</w:t>
      </w:r>
      <w:proofErr w:type="spellEnd"/>
      <w:r>
        <w:rPr>
          <w:rFonts w:ascii="Calibri" w:hAnsi="Calibri" w:cs="Calibri"/>
          <w:sz w:val="22"/>
          <w:szCs w:val="22"/>
          <w:lang w:eastAsia="pl-PL"/>
        </w:rPr>
        <w:t xml:space="preserve"> i trawersy, podlegające przepisom o dozorze technicznym, powinny być dostarczone wraz z aktualnymi dokumentami uprawniającymi do ich eksploatacji.</w:t>
      </w:r>
    </w:p>
    <w:p w:rsidR="00D04F83" w:rsidRDefault="00E10774" w:rsidP="00E10774">
      <w:pPr>
        <w:autoSpaceDE/>
        <w:adjustRightInd/>
        <w:rPr>
          <w:rFonts w:ascii="Calibri" w:hAnsi="Calibri" w:cs="Calibri"/>
          <w:sz w:val="22"/>
          <w:szCs w:val="22"/>
          <w:lang w:eastAsia="pl-PL"/>
        </w:rPr>
      </w:pPr>
      <w:r w:rsidRPr="00D04F83">
        <w:rPr>
          <w:rFonts w:ascii="Calibri" w:hAnsi="Calibri" w:cs="Calibri"/>
          <w:b/>
          <w:bCs/>
          <w:sz w:val="22"/>
          <w:szCs w:val="22"/>
          <w:lang w:eastAsia="pl-PL"/>
        </w:rPr>
        <w:t>3.3.Sprzęt do robót spawalniczych</w:t>
      </w:r>
      <w:r>
        <w:rPr>
          <w:rFonts w:ascii="Calibri" w:hAnsi="Calibri" w:cs="Calibri"/>
          <w:sz w:val="22"/>
          <w:szCs w:val="22"/>
          <w:lang w:eastAsia="pl-PL"/>
        </w:rPr>
        <w:t xml:space="preserve"> </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Stosowany sprzęt spawalniczy powinien umożliwiać wykonanie złączy zgodnie, z technologią spawania i dokumentacją konstrukcyjną.</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Spadki napięcia prądu zasilającego nie powinny być większe niż 10%.</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Eksploatacja sprzętu powinna być zgodna z instrukcją. Stanowiska spawalnicze powinny być odpowiednio urządzone:-spawarki powinny stać na izolującym podwyższeniu i być zabezpieczone przed wpływami atmosferycznymi sprzęt pomocniczy powinien być przechowywany w zamykanych pomieszczeniach-stanowisko robocze powinno być urządzone zgodnie z przepisami BHP i przeciwpożarowymi, zabezpieczone prze wpływami atmosferycznymi, oświetlone z dostateczną wentylacją. Stanowisko robocze powinno być odebrane przez Inspektora nadzoru.</w:t>
      </w:r>
    </w:p>
    <w:p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3.4.Sprzęt do połączeń na śruby</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Do scalania elementów należy stosować dowolny sprzęt, odpowiedni do tego rodzaju robót.</w:t>
      </w:r>
    </w:p>
    <w:p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3.5.Sprzęt do wykonania powłok antykorozyjnych i ognioochronnych</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Roboty związane z wykonaniem zabezpieczeń antykorozyjnych i ognioochronnych konstrukcji stalowych mogą być wykonane ręcznie lub mechanicznie przy użyciu dowolnego sprzętu przeznaczonego do wykonania zamierzonych robót.</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Sprzęt powinien być zgodny z zaleceniami podanymi w kartach technologicznych stosowanych zestawów.</w:t>
      </w:r>
    </w:p>
    <w:p w:rsidR="00E10774" w:rsidRPr="00B96B7A" w:rsidRDefault="00E10774" w:rsidP="00E10774">
      <w:pPr>
        <w:autoSpaceDE/>
        <w:adjustRightInd/>
        <w:rPr>
          <w:rFonts w:ascii="Calibri" w:hAnsi="Calibri" w:cs="Calibri"/>
          <w:b/>
          <w:bCs/>
          <w:sz w:val="22"/>
          <w:szCs w:val="22"/>
          <w:lang w:eastAsia="pl-PL"/>
        </w:rPr>
      </w:pPr>
      <w:r w:rsidRPr="00B96B7A">
        <w:rPr>
          <w:rFonts w:ascii="Calibri" w:hAnsi="Calibri" w:cs="Calibri"/>
          <w:b/>
          <w:bCs/>
          <w:sz w:val="22"/>
          <w:szCs w:val="22"/>
          <w:lang w:eastAsia="pl-PL"/>
        </w:rPr>
        <w:t>4.TRANSPORT.</w:t>
      </w:r>
    </w:p>
    <w:p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4.1. Ogólne wymagania dotyczące sprzętu</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Ogólne wymagania dotyczące transportu podano w Ogólnej Specyfikacji Technicznej pkt.4.Wszystkie materiały można przewozić środkami transportu zaakceptowanymi przez Inspektora nadzoru. Załadunek, transport i rozładunek materiałów należy prowadzić zgodnie z przepisami BHP, planu </w:t>
      </w:r>
      <w:proofErr w:type="spellStart"/>
      <w:r>
        <w:rPr>
          <w:rFonts w:ascii="Calibri" w:hAnsi="Calibri" w:cs="Calibri"/>
          <w:sz w:val="22"/>
          <w:szCs w:val="22"/>
          <w:lang w:eastAsia="pl-PL"/>
        </w:rPr>
        <w:t>BiOZ</w:t>
      </w:r>
      <w:proofErr w:type="spellEnd"/>
      <w:r>
        <w:rPr>
          <w:rFonts w:ascii="Calibri" w:hAnsi="Calibri" w:cs="Calibri"/>
          <w:sz w:val="22"/>
          <w:szCs w:val="22"/>
          <w:lang w:eastAsia="pl-PL"/>
        </w:rPr>
        <w:t>, przepisami o ruchu drogowym oraz w sposób nie kolidujący z wewnętrznymi przepisami obowiązującymi na terenie realizowanego obiektu. Podczas transportu materiały i elementy konstrukcji powinny być zabezpieczone przed uszkodzeniami i utratą stateczności.</w:t>
      </w:r>
    </w:p>
    <w:p w:rsidR="00D04F83" w:rsidRDefault="00E10774" w:rsidP="00E10774">
      <w:pPr>
        <w:autoSpaceDE/>
        <w:adjustRightInd/>
        <w:rPr>
          <w:rFonts w:ascii="Calibri" w:hAnsi="Calibri" w:cs="Calibri"/>
          <w:sz w:val="22"/>
          <w:szCs w:val="22"/>
          <w:lang w:eastAsia="pl-PL"/>
        </w:rPr>
      </w:pPr>
      <w:r w:rsidRPr="00D04F83">
        <w:rPr>
          <w:rFonts w:ascii="Calibri" w:hAnsi="Calibri" w:cs="Calibri"/>
          <w:b/>
          <w:bCs/>
          <w:sz w:val="22"/>
          <w:szCs w:val="22"/>
          <w:lang w:eastAsia="pl-PL"/>
        </w:rPr>
        <w:t>4.2. Transport stali nierdzewnej</w:t>
      </w:r>
      <w:r>
        <w:rPr>
          <w:rFonts w:ascii="Calibri" w:hAnsi="Calibri" w:cs="Calibri"/>
          <w:sz w:val="22"/>
          <w:szCs w:val="22"/>
          <w:lang w:eastAsia="pl-PL"/>
        </w:rPr>
        <w:t xml:space="preserve"> </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Podczas transportu chronić stal nierdzewną transportu przed jakimkolwiek kontaktem ze stalą węglową.</w:t>
      </w:r>
    </w:p>
    <w:p w:rsidR="00E10774" w:rsidRPr="00B96B7A" w:rsidRDefault="00E10774" w:rsidP="00E10774">
      <w:pPr>
        <w:autoSpaceDE/>
        <w:adjustRightInd/>
        <w:rPr>
          <w:rFonts w:ascii="Calibri" w:hAnsi="Calibri" w:cs="Calibri"/>
          <w:b/>
          <w:bCs/>
          <w:sz w:val="22"/>
          <w:szCs w:val="22"/>
          <w:lang w:eastAsia="pl-PL"/>
        </w:rPr>
      </w:pPr>
      <w:r w:rsidRPr="00B96B7A">
        <w:rPr>
          <w:rFonts w:ascii="Calibri" w:hAnsi="Calibri" w:cs="Calibri"/>
          <w:b/>
          <w:bCs/>
          <w:sz w:val="22"/>
          <w:szCs w:val="22"/>
          <w:lang w:eastAsia="pl-PL"/>
        </w:rPr>
        <w:t>5. WYKONANIE ROBÓT.</w:t>
      </w:r>
    </w:p>
    <w:p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5.1.Zasady ogólne wykonania robót</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Ogólne zasady wykonania robót podano w STO w pkt.5.</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Należy zapewnić bezpieczeństwo pracy robotników oraz osób postronnych, mogących znaleźć się w pobliżu miejsca prowadzonych robót budowlanych, zgodnie z aktualnymi przepisami BHP przy wykonywaniu robót budowlanych oraz planem </w:t>
      </w:r>
      <w:proofErr w:type="spellStart"/>
      <w:r>
        <w:rPr>
          <w:rFonts w:ascii="Calibri" w:hAnsi="Calibri" w:cs="Calibri"/>
          <w:sz w:val="22"/>
          <w:szCs w:val="22"/>
          <w:lang w:eastAsia="pl-PL"/>
        </w:rPr>
        <w:t>BiOZ</w:t>
      </w:r>
      <w:proofErr w:type="spellEnd"/>
      <w:r>
        <w:rPr>
          <w:rFonts w:ascii="Calibri" w:hAnsi="Calibri" w:cs="Calibri"/>
          <w:sz w:val="22"/>
          <w:szCs w:val="22"/>
          <w:lang w:eastAsia="pl-PL"/>
        </w:rPr>
        <w:t>.</w:t>
      </w:r>
    </w:p>
    <w:p w:rsidR="00AD7874" w:rsidRDefault="00AD7874">
      <w:pPr>
        <w:autoSpaceDE/>
        <w:autoSpaceDN/>
        <w:adjustRightInd/>
        <w:spacing w:after="160" w:line="259" w:lineRule="auto"/>
        <w:rPr>
          <w:rFonts w:ascii="Calibri" w:hAnsi="Calibri" w:cs="Calibri"/>
          <w:b/>
          <w:bCs/>
          <w:sz w:val="22"/>
          <w:szCs w:val="22"/>
          <w:lang w:eastAsia="pl-PL"/>
        </w:rPr>
      </w:pPr>
      <w:r>
        <w:rPr>
          <w:rFonts w:ascii="Calibri" w:hAnsi="Calibri" w:cs="Calibri"/>
          <w:b/>
          <w:bCs/>
          <w:sz w:val="22"/>
          <w:szCs w:val="22"/>
          <w:lang w:eastAsia="pl-PL"/>
        </w:rPr>
        <w:br w:type="page"/>
      </w:r>
    </w:p>
    <w:p w:rsidR="00D04F83" w:rsidRDefault="00E10774" w:rsidP="00E10774">
      <w:pPr>
        <w:autoSpaceDE/>
        <w:adjustRightInd/>
        <w:rPr>
          <w:rFonts w:ascii="Calibri" w:hAnsi="Calibri" w:cs="Calibri"/>
          <w:sz w:val="22"/>
          <w:szCs w:val="22"/>
          <w:lang w:eastAsia="pl-PL"/>
        </w:rPr>
      </w:pPr>
      <w:r w:rsidRPr="00D04F83">
        <w:rPr>
          <w:rFonts w:ascii="Calibri" w:hAnsi="Calibri" w:cs="Calibri"/>
          <w:b/>
          <w:bCs/>
          <w:sz w:val="22"/>
          <w:szCs w:val="22"/>
          <w:lang w:eastAsia="pl-PL"/>
        </w:rPr>
        <w:lastRenderedPageBreak/>
        <w:t>5.2.Cięcie</w:t>
      </w:r>
      <w:r>
        <w:rPr>
          <w:rFonts w:ascii="Calibri" w:hAnsi="Calibri" w:cs="Calibri"/>
          <w:sz w:val="22"/>
          <w:szCs w:val="22"/>
          <w:lang w:eastAsia="pl-PL"/>
        </w:rPr>
        <w:t xml:space="preserve">  </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Brzegi po cięciu powinny być czyste, bez naderwań, gradu i zadziorów, żużlu, nacieków i rozprysku metalu po cięciu. Miejscowe nierówności zaleca się wyszlifować.</w:t>
      </w:r>
    </w:p>
    <w:p w:rsidR="00D04F83" w:rsidRDefault="00E10774" w:rsidP="00E10774">
      <w:pPr>
        <w:autoSpaceDE/>
        <w:adjustRightInd/>
        <w:rPr>
          <w:rFonts w:ascii="Calibri" w:hAnsi="Calibri" w:cs="Calibri"/>
          <w:sz w:val="22"/>
          <w:szCs w:val="22"/>
          <w:lang w:eastAsia="pl-PL"/>
        </w:rPr>
      </w:pPr>
      <w:r w:rsidRPr="00D04F83">
        <w:rPr>
          <w:rFonts w:ascii="Calibri" w:hAnsi="Calibri" w:cs="Calibri"/>
          <w:b/>
          <w:bCs/>
          <w:sz w:val="22"/>
          <w:szCs w:val="22"/>
          <w:lang w:eastAsia="pl-PL"/>
        </w:rPr>
        <w:t>5.3.Prostowanie i gięcie.</w:t>
      </w:r>
      <w:r>
        <w:rPr>
          <w:rFonts w:ascii="Calibri" w:hAnsi="Calibri" w:cs="Calibri"/>
          <w:sz w:val="22"/>
          <w:szCs w:val="22"/>
          <w:lang w:eastAsia="pl-PL"/>
        </w:rPr>
        <w:t xml:space="preserve"> </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Podczas prostowania i gięcia należy przestrzegać ograniczeń dotyczących granicznych temperatur oraz promieni prostowania i gięcia.</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W wyniku tych zabiegów w odkształconym obszarze nie dopuszcza się wystąpienia rys i pęknięcia.</w:t>
      </w:r>
    </w:p>
    <w:p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5.4.Składanie zespołów</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Części do składania powinny być czyste oraz zabezpieczone przed korozją co najmniej w miejscach, które po montażu będą niedostępne. Stosowane metody i przyrządy powinny zagwarantować dotrzymanie wymagań dokładności zespołów i wykonania połączeń według poniższej tabeli: L.p. Rodzaj odchyłki Element konstrukcji Dopuszczalna odchyłka</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1.Nieprostoliniowość Pręty, blachownice, słupy części ram 0,001 długości łącznie nie więcej niż 10 mm2.</w:t>
      </w:r>
    </w:p>
    <w:p w:rsidR="006A1D81" w:rsidRDefault="006A1D81" w:rsidP="00E10774">
      <w:pPr>
        <w:autoSpaceDE/>
        <w:adjustRightInd/>
        <w:rPr>
          <w:rFonts w:ascii="Calibri" w:hAnsi="Calibri" w:cs="Calibri"/>
          <w:sz w:val="22"/>
          <w:szCs w:val="22"/>
          <w:lang w:eastAsia="pl-PL"/>
        </w:rPr>
      </w:pPr>
      <w:r>
        <w:rPr>
          <w:rFonts w:ascii="Calibri" w:hAnsi="Calibri" w:cs="Calibri"/>
          <w:sz w:val="22"/>
          <w:szCs w:val="22"/>
          <w:lang w:eastAsia="pl-PL"/>
        </w:rPr>
        <w:t>2.</w:t>
      </w:r>
      <w:r w:rsidR="00E10774">
        <w:rPr>
          <w:rFonts w:ascii="Calibri" w:hAnsi="Calibri" w:cs="Calibri"/>
          <w:sz w:val="22"/>
          <w:szCs w:val="22"/>
          <w:lang w:eastAsia="pl-PL"/>
        </w:rPr>
        <w:t xml:space="preserve">Skręcenie pręta-0,002 długości lecz nie więcej niż 10 mm </w:t>
      </w:r>
    </w:p>
    <w:p w:rsidR="006A1D81"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3.Odchylenie płaskości-2 mm na dowolnym odcinku </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4. Wymiary przekroju-Do 0,01 wymiaru lecz nie więcej niż 5 mm</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5.Przesunięcie środnika-0,06 wysokości</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6.Wygięcie środnika-0,003 wysokości Połączenia spawane.</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Brzegi do spawania wraz z przyległymi pasami szerokości 15 mm powinny być oczyszczone z rdzy, farby i zanieczyszczeń oraz nie powinny wykazywać rozwarstwień i rzadzizn widocznych gołym okiem. Kąt ukosowania, położenie i wielkość progu , wymiary rowka oraz dopuszczalne odchyłki przyjmuje się wg norm spawalniczych. Szczelinę miedzy elementami o nieukosowanych brzegach stosować nie większą niż 1,5 mm. Wykonanie spoin. Rzeczywista grubość spoin może być większa od nominalnej o 20 % a tylko miejscowo dopuszcza się mniejszą: o 5% dla spoin czołowych oraz o 10% dla pozostałych.</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Dopuszcza się miejscowe podtopienia oraz wady lica i grani, jeśli wady te mieszczą się w granicach grubości spoiny. Niedopuszczalne są pęknięcia, braki przetopu, kratery oraz nasuwy lica.</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Wymagania dodatkowe takie jak: obróbka spoin, przetopienia grani, technologia spawania, może zalecić Inspektor nadzoru wpisem do dziennika budowy.</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Spoiny </w:t>
      </w:r>
      <w:proofErr w:type="spellStart"/>
      <w:r>
        <w:rPr>
          <w:rFonts w:ascii="Calibri" w:hAnsi="Calibri" w:cs="Calibri"/>
          <w:sz w:val="22"/>
          <w:szCs w:val="22"/>
          <w:lang w:eastAsia="pl-PL"/>
        </w:rPr>
        <w:t>szczepne</w:t>
      </w:r>
      <w:proofErr w:type="spellEnd"/>
      <w:r>
        <w:rPr>
          <w:rFonts w:ascii="Calibri" w:hAnsi="Calibri" w:cs="Calibri"/>
          <w:sz w:val="22"/>
          <w:szCs w:val="22"/>
          <w:lang w:eastAsia="pl-PL"/>
        </w:rPr>
        <w:t xml:space="preserve"> powinny być wykonane tymi samymi elektrodami co spoiny konstrukcyjne.</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Wady zewnętrzne spoin można naprawić uzupełniającym spawaniem, natomiast pęknięcia , nadmierna ospowatość, braki przetopu, pęcherze należy usunąć przez szlifowanie i ponowne ich wykonanie.</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Połączenia na śruby. Długość śruby powinna być taka, aby można było stosować możliwie najmniejszą liczbę podkładek, przy zachowaniu warunku, że gwint nie powinien wchodzić w otwór głębiej jak na dwa zwoje.</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Nakrętka i łeb śruby powinny bezpośrednio lub przez podkładkę dokładnie przylegać do łączonych powierzchni.</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Powierzchnie gwintu oraz powierzchnie oporowe nakrętek i podkładek przed montażem pokryć warstwą smaru.</w:t>
      </w:r>
      <w:r>
        <w:rPr>
          <w:rFonts w:ascii="Calibri" w:hAnsi="Calibri" w:cs="Calibri"/>
          <w:sz w:val="22"/>
          <w:szCs w:val="22"/>
          <w:lang w:eastAsia="pl-PL"/>
        </w:rPr>
        <w:sym w:font="Symbol" w:char="F0B7"/>
      </w:r>
      <w:r>
        <w:rPr>
          <w:rFonts w:ascii="Calibri" w:hAnsi="Calibri" w:cs="Calibri"/>
          <w:sz w:val="22"/>
          <w:szCs w:val="22"/>
          <w:lang w:eastAsia="pl-PL"/>
        </w:rPr>
        <w:t xml:space="preserve">Śruba w otworze nie powinna przesuwać się ani drgać przy ostukiwaniu młotkiem kontrolnym </w:t>
      </w:r>
    </w:p>
    <w:p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 xml:space="preserve">5.5. Montaż. </w:t>
      </w:r>
    </w:p>
    <w:p w:rsidR="006A1D81"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Montaż należy prowadzić zgodnie z dokumentacja techniczną i przy udziale środków zapewniających osiągnięcie projektowanej wytrzymałości i stateczności, układu geometrycznego i wymiarów konstrukcji. Kolejne elementy mogą być montowane po wyregulowaniu i zapewnieniu stateczności elementów uprzednio zamontowanych. Łączenie wykonać wg pkt. 5.4 niniejszej SST. Przed przystąpieniem do montażu należy sprawdzić stan fundamentów i ścian, kompletność i stan kotew oraz śrub , jak również reperów wytyczających rzędne odniesienia obiektu. Dopuszczalne odchyłki rzędnych posadowienia nie powinny przekraczać 2 mm dla powierzchni betonu i 10 mm dla </w:t>
      </w:r>
      <w:proofErr w:type="spellStart"/>
      <w:r>
        <w:rPr>
          <w:rFonts w:ascii="Calibri" w:hAnsi="Calibri" w:cs="Calibri"/>
          <w:sz w:val="22"/>
          <w:szCs w:val="22"/>
          <w:lang w:eastAsia="pl-PL"/>
        </w:rPr>
        <w:t>podlewki</w:t>
      </w:r>
      <w:proofErr w:type="spellEnd"/>
      <w:r>
        <w:rPr>
          <w:rFonts w:ascii="Calibri" w:hAnsi="Calibri" w:cs="Calibri"/>
          <w:sz w:val="22"/>
          <w:szCs w:val="22"/>
          <w:lang w:eastAsia="pl-PL"/>
        </w:rPr>
        <w:t>. Dopuszczalne odchyłki rozstawu śrub –5 mm. Pozostałe odchyłki przedstawiono w poniższej tabeli. L.p. Rodzaj odchyłki Dopuszczalna odchyłka</w:t>
      </w:r>
    </w:p>
    <w:p w:rsidR="006A1D81"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lastRenderedPageBreak/>
        <w:t>1.Odchylenie osi słupa od osi teoretycznej5 mm</w:t>
      </w:r>
    </w:p>
    <w:p w:rsidR="006A1D81"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2.Odchylenie osi słupa od pionu15 mm </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3.Strzałka ugięcia słup h/750 lecz nie więcej niż 15n mm</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4.Wygięcie belki l/750 lecz nie więcej niż 15 mm5.Odchyłka strzałki montażowej0,2 projektowanej Wszystkie elementy stalowe wyposażenia budowli należy montować po ich uprzednim ocynkowaniu. Po ich zamontowaniu, pospawaniu i oczyszczeniu należy je ponownie zacynkować ręcznie w miejscach ubytku cynku (spaw) i całość dwukrotnie pomalować farbą antykorozyjną.</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5. Elementy ze stali nierdzewnej Materiał posiada na całej swej powierzchni naturalną warstwę tlenków, która zabezpiecza stal przed korozją. Dla zachowania przez stal nierdzewną w czasie eksploatacji pierwotnego wyglądu i odporności na korozję, </w:t>
      </w:r>
    </w:p>
    <w:p w:rsidR="007B71B9"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szczególnie w przypadku elementów zewnętrznych, już w fazie projektowania należy uwzględnić następujące wskazówki:</w:t>
      </w:r>
    </w:p>
    <w:p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dobrać właściwy gatunek stali, biorąc pod uwagę również stopień zanieczyszczenia powietrza dwutlenkiem siarki, możliwość powstawania osadów czy też niebezpieczeństwo kontaktu z solą wysypywaną zimą na drogach, </w:t>
      </w:r>
    </w:p>
    <w:p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w miejscach narażonych na intensywne działanie wilgoci i wody należy unikać zagrożenia korozją galwaniczną (pomiędzy elementami ze stali nierdzewnej i stali węglowej), np. poprzez zapewnienie właściwej izolacji elektrycznej,</w:t>
      </w:r>
    </w:p>
    <w:p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śruby, wkręty, gwoździe, uchwyty itp. mocujące elementy ze stali nierdzewnej muszą być zawsze wykonane również ze stali nierdzewnej, </w:t>
      </w:r>
    </w:p>
    <w:p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chronić stal nierdzewną podczas transportu i montażu przed jakimkolwiek kontaktem ze stalą węglową,</w:t>
      </w:r>
    </w:p>
    <w:p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używać czystych specjalistycznych narzędzi przeznaczonych wyłącznie do stali nierdzewnej, </w:t>
      </w:r>
    </w:p>
    <w:p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do czyszczenia używać szczotek ze stali nierdzewnej albo specjalistycznej włókniny, </w:t>
      </w:r>
    </w:p>
    <w:p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do czyszczenia pneumatycznego strumieniowo-ściernego nie używać śrutu ze zwykłej stali a nie piasku, który przedtem wykorzystywany był do czyszczenia stali węglowej, </w:t>
      </w:r>
    </w:p>
    <w:p w:rsidR="00E10774"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nigdy nie wolno używać kwasu solnego do usuwania osadów zaprawy cementowej, przed stwardnieniem zaprawę należy spłukać czystą, zimną wodą. Zapobiegawcze mycie wodą: Najlepiej jest używać ciepłej wody z mydłem lub z łagodnym detergentem. Spłukać czystą, zimną wodą, </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wytrzeć do sucha. Mycie powinno usuwać brud i osady, które pozostawione zbyt długo na powierzchni stali nierdzewnej mogą spowodować korozję i zmatowieni</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e powierzchni. W silnie zanieczyszczonym środowisku mycie powinno być przeprowadzane dość często. Częstotliwość mycia należy ustalić doświadczalnie, najlepiej jednak przestrzegać wytycznych zależnych od środowiska i gatunku stali.</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Dalszym czynnikiem wpływającym na odporność korozyjną (poza składem chemicznym, mikrostrukturą i środowiskiem) jest gładkość i czystość powierzchni. Nawet drobne nierówności powierzchni mogą stać się zalążkami korozji. Pierwszymi objawami korozji ogólnej stali nierdzewnej jest najczęściej matowienie jej </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powierzchni. Zmiana wyglądu powierzchni może być też spowodowana osadami i zabrudzeniami. Przyczyny zmian wyglądu powierzchni mogą być następujące:</w:t>
      </w:r>
    </w:p>
    <w:p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zastosowanie gatunku stali w bardziej agresywnym środowisku od przewidywanego, </w:t>
      </w:r>
    </w:p>
    <w:p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zbyt szorstka powierzchnia zatrzymująca osady, </w:t>
      </w:r>
    </w:p>
    <w:p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błędy projektowania powodujące powstanie szczelin, w których gromadzi się woda i zanieczyszczenia, </w:t>
      </w:r>
    </w:p>
    <w:p w:rsidR="00E10774"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zanieczyszczenie powierzchni stali nierdzewnej cząstkami żelaza w wyniku stosowania nieodpowiednich narzędzi i materiałów ściernych lub powstałych w czasie transportu i montażu konstrukcji wykonanych </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ze stali nierdzewnych. Wygląd powierzchni można poprawić stosując środki czyszcząco-polerskie specjalistycznych firm.</w:t>
      </w:r>
    </w:p>
    <w:p w:rsidR="00E10774" w:rsidRPr="006A1D81" w:rsidRDefault="00E10774" w:rsidP="00E10774">
      <w:pPr>
        <w:autoSpaceDE/>
        <w:adjustRightInd/>
        <w:rPr>
          <w:rFonts w:ascii="Calibri" w:hAnsi="Calibri" w:cs="Calibri"/>
          <w:b/>
          <w:bCs/>
          <w:sz w:val="22"/>
          <w:szCs w:val="22"/>
          <w:lang w:eastAsia="pl-PL"/>
        </w:rPr>
      </w:pPr>
      <w:r w:rsidRPr="006A1D81">
        <w:rPr>
          <w:rFonts w:ascii="Calibri" w:hAnsi="Calibri" w:cs="Calibri"/>
          <w:b/>
          <w:bCs/>
          <w:sz w:val="22"/>
          <w:szCs w:val="22"/>
          <w:lang w:eastAsia="pl-PL"/>
        </w:rPr>
        <w:t>6.</w:t>
      </w:r>
      <w:r w:rsidR="007B71B9" w:rsidRPr="006A1D81">
        <w:rPr>
          <w:rFonts w:ascii="Calibri" w:hAnsi="Calibri" w:cs="Calibri"/>
          <w:b/>
          <w:bCs/>
          <w:sz w:val="22"/>
          <w:szCs w:val="22"/>
          <w:lang w:eastAsia="pl-PL"/>
        </w:rPr>
        <w:t xml:space="preserve"> </w:t>
      </w:r>
      <w:r w:rsidRPr="006A1D81">
        <w:rPr>
          <w:rFonts w:ascii="Calibri" w:hAnsi="Calibri" w:cs="Calibri"/>
          <w:b/>
          <w:bCs/>
          <w:sz w:val="22"/>
          <w:szCs w:val="22"/>
          <w:lang w:eastAsia="pl-PL"/>
        </w:rPr>
        <w:t>KONTROLA JAKOŚCI ROBÓT</w:t>
      </w:r>
    </w:p>
    <w:p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6.1.Ogólne zasady kontroli jakości robót</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Ogólne zasady kontroli jakości robót podano w STO w pkt.6.</w:t>
      </w:r>
    </w:p>
    <w:p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lastRenderedPageBreak/>
        <w:t>6.2.Kontroli jakości robót</w:t>
      </w:r>
    </w:p>
    <w:p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6.2.1.Konstrukcja stalowa</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Kontrola jakości robót montażu elementów stalowych polega na sprawdzeniu zgodności wykonania robót z dokumentacją projektową oraz wymaganiami podanymi w punkcie 5 niniejszej specyfikacji.</w:t>
      </w:r>
    </w:p>
    <w:p w:rsidR="00D04F83" w:rsidRDefault="00E10774" w:rsidP="00E10774">
      <w:pPr>
        <w:autoSpaceDE/>
        <w:adjustRightInd/>
        <w:rPr>
          <w:rFonts w:ascii="Calibri" w:hAnsi="Calibri" w:cs="Calibri"/>
          <w:sz w:val="22"/>
          <w:szCs w:val="22"/>
          <w:lang w:eastAsia="pl-PL"/>
        </w:rPr>
      </w:pPr>
      <w:r w:rsidRPr="00D04F83">
        <w:rPr>
          <w:rFonts w:ascii="Calibri" w:hAnsi="Calibri" w:cs="Calibri"/>
          <w:b/>
          <w:bCs/>
          <w:sz w:val="22"/>
          <w:szCs w:val="22"/>
          <w:lang w:eastAsia="pl-PL"/>
        </w:rPr>
        <w:t>6.2.2.Powłoki antykorozyjne</w:t>
      </w:r>
      <w:r>
        <w:rPr>
          <w:rFonts w:ascii="Calibri" w:hAnsi="Calibri" w:cs="Calibri"/>
          <w:sz w:val="22"/>
          <w:szCs w:val="22"/>
          <w:lang w:eastAsia="pl-PL"/>
        </w:rPr>
        <w:t xml:space="preserve"> </w:t>
      </w:r>
    </w:p>
    <w:p w:rsidR="007B71B9"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Kontrola robót obejmuje:</w:t>
      </w:r>
    </w:p>
    <w:p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stwierdzenie właściwej jakości materiału na podstawie atestu Producenta,</w:t>
      </w:r>
    </w:p>
    <w:p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sprawdzenie zgodności sposobu magazynowania z zaleceniami Producenta materiału, </w:t>
      </w:r>
      <w:r>
        <w:rPr>
          <w:rFonts w:ascii="Arial" w:hAnsi="Arial" w:cs="Arial"/>
          <w:sz w:val="22"/>
          <w:szCs w:val="22"/>
          <w:lang w:eastAsia="pl-PL"/>
        </w:rPr>
        <w:t>■</w:t>
      </w:r>
      <w:r>
        <w:rPr>
          <w:rFonts w:ascii="Calibri" w:hAnsi="Calibri" w:cs="Calibri"/>
          <w:sz w:val="22"/>
          <w:szCs w:val="22"/>
          <w:lang w:eastAsia="pl-PL"/>
        </w:rPr>
        <w:t>sprawdzenie dopuszczalnego okresu magazynowania,</w:t>
      </w:r>
    </w:p>
    <w:p w:rsidR="00E10774"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kontrolę prawidłowości przygotowania powierzchni (wizualna ocena przygotowania </w:t>
      </w:r>
    </w:p>
    <w:p w:rsidR="007B71B9"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powierzchni),</w:t>
      </w:r>
    </w:p>
    <w:p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kontrolę prawidłowości wykonania zabezpieczenia (wizualna ocena wykonania pokrycia z oceną jednorodności wykonania powłok, stwierdzeniem braku pęcherzy, złuszczeń itp.),</w:t>
      </w:r>
    </w:p>
    <w:p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oznaczenie rzeczywistej grubości powłoki (grubość powłoki winna być zgodna z wartością podaną w dokumentacji projektowej  i zgodna z zaleceniami producenta; grubość tę określa się jako średnią arytmetyczną z kilku pomiarów w miejscach wskazanych przez Inspektora nadzoru; grubość określa się metodami nieniszczącymi; sprawdzenie grubości powłoki malarskiej i cynkowej wg norm. </w:t>
      </w:r>
    </w:p>
    <w:p w:rsidR="00E10774"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pomiar przyczepności pokrycia do podłoża wg PN-EN ISO 4624:2004, PN-</w:t>
      </w:r>
    </w:p>
    <w:p w:rsidR="007B71B9"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EN ISO 2409:2007</w:t>
      </w:r>
    </w:p>
    <w:p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odbiór stopnia czystości powierzchni przed naniesieniem powłok (kontrola bieżąca).</w:t>
      </w:r>
    </w:p>
    <w:p w:rsidR="00E10774"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kontroli jakości spawania.</w:t>
      </w:r>
    </w:p>
    <w:p w:rsidR="00E10774" w:rsidRPr="006A1D81" w:rsidRDefault="00E10774" w:rsidP="00E10774">
      <w:pPr>
        <w:autoSpaceDE/>
        <w:adjustRightInd/>
        <w:rPr>
          <w:rFonts w:ascii="Calibri" w:hAnsi="Calibri" w:cs="Calibri"/>
          <w:b/>
          <w:bCs/>
          <w:sz w:val="22"/>
          <w:szCs w:val="22"/>
          <w:lang w:eastAsia="pl-PL"/>
        </w:rPr>
      </w:pPr>
      <w:r w:rsidRPr="006A1D81">
        <w:rPr>
          <w:rFonts w:ascii="Calibri" w:hAnsi="Calibri" w:cs="Calibri"/>
          <w:b/>
          <w:bCs/>
          <w:sz w:val="22"/>
          <w:szCs w:val="22"/>
          <w:lang w:eastAsia="pl-PL"/>
        </w:rPr>
        <w:t>7.</w:t>
      </w:r>
      <w:r w:rsidR="007B71B9" w:rsidRPr="006A1D81">
        <w:rPr>
          <w:rFonts w:ascii="Calibri" w:hAnsi="Calibri" w:cs="Calibri"/>
          <w:b/>
          <w:bCs/>
          <w:sz w:val="22"/>
          <w:szCs w:val="22"/>
          <w:lang w:eastAsia="pl-PL"/>
        </w:rPr>
        <w:t xml:space="preserve"> </w:t>
      </w:r>
      <w:r w:rsidRPr="006A1D81">
        <w:rPr>
          <w:rFonts w:ascii="Calibri" w:hAnsi="Calibri" w:cs="Calibri"/>
          <w:b/>
          <w:bCs/>
          <w:sz w:val="22"/>
          <w:szCs w:val="22"/>
          <w:lang w:eastAsia="pl-PL"/>
        </w:rPr>
        <w:t>OBMIAR ROBÓT.</w:t>
      </w:r>
    </w:p>
    <w:p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7.1.Ogólne wymagania dotyczące obmiaru robót</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Ogólne wymagania dotyczące obmiaru robót podano w STO w pkt.7. Inspektor nadzoru, po uprzednim zgłoszeniu zakończenia robót montażu elementów stalowych przez Wykonawcę, dokona ich obmiaru ilościowego w zgodności z przedmiarem robot.</w:t>
      </w:r>
    </w:p>
    <w:p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 xml:space="preserve">7.2.Jednostki obmiarowe </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Jednostkami obmiarowymi są:1 t/kg -montaż elementów stalowych,1 m–krat pomostowych;1 m montaż belek stalowych, płaskowników, poręczy, drabinek przyspawanie stali do kształtowników 1 szt. -osadzanie kotew, reperów</w:t>
      </w:r>
    </w:p>
    <w:p w:rsidR="00E10774" w:rsidRPr="006A1D81" w:rsidRDefault="00E10774" w:rsidP="00E10774">
      <w:pPr>
        <w:autoSpaceDE/>
        <w:adjustRightInd/>
        <w:rPr>
          <w:rFonts w:ascii="Calibri" w:hAnsi="Calibri" w:cs="Calibri"/>
          <w:b/>
          <w:bCs/>
          <w:sz w:val="22"/>
          <w:szCs w:val="22"/>
          <w:lang w:eastAsia="pl-PL"/>
        </w:rPr>
      </w:pPr>
      <w:r w:rsidRPr="006A1D81">
        <w:rPr>
          <w:rFonts w:ascii="Calibri" w:hAnsi="Calibri" w:cs="Calibri"/>
          <w:b/>
          <w:bCs/>
          <w:sz w:val="22"/>
          <w:szCs w:val="22"/>
          <w:lang w:eastAsia="pl-PL"/>
        </w:rPr>
        <w:t>8.</w:t>
      </w:r>
      <w:r w:rsidR="007B71B9" w:rsidRPr="006A1D81">
        <w:rPr>
          <w:rFonts w:ascii="Calibri" w:hAnsi="Calibri" w:cs="Calibri"/>
          <w:b/>
          <w:bCs/>
          <w:sz w:val="22"/>
          <w:szCs w:val="22"/>
          <w:lang w:eastAsia="pl-PL"/>
        </w:rPr>
        <w:t xml:space="preserve"> </w:t>
      </w:r>
      <w:r w:rsidRPr="006A1D81">
        <w:rPr>
          <w:rFonts w:ascii="Calibri" w:hAnsi="Calibri" w:cs="Calibri"/>
          <w:b/>
          <w:bCs/>
          <w:sz w:val="22"/>
          <w:szCs w:val="22"/>
          <w:lang w:eastAsia="pl-PL"/>
        </w:rPr>
        <w:t>ODBIÓR ROBÓT</w:t>
      </w:r>
    </w:p>
    <w:p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8.1.</w:t>
      </w:r>
      <w:r w:rsidR="007B71B9" w:rsidRPr="00D04F83">
        <w:rPr>
          <w:rFonts w:ascii="Calibri" w:hAnsi="Calibri" w:cs="Calibri"/>
          <w:b/>
          <w:bCs/>
          <w:sz w:val="22"/>
          <w:szCs w:val="22"/>
          <w:lang w:eastAsia="pl-PL"/>
        </w:rPr>
        <w:t xml:space="preserve"> </w:t>
      </w:r>
      <w:r w:rsidRPr="00D04F83">
        <w:rPr>
          <w:rFonts w:ascii="Calibri" w:hAnsi="Calibri" w:cs="Calibri"/>
          <w:b/>
          <w:bCs/>
          <w:sz w:val="22"/>
          <w:szCs w:val="22"/>
          <w:lang w:eastAsia="pl-PL"/>
        </w:rPr>
        <w:t>Ogólne wymagania dotyczące odbioru robót</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Ogólne wymagania dotyczące odbioru robót podano w STO w pkt.8.</w:t>
      </w:r>
    </w:p>
    <w:p w:rsidR="00D04F83" w:rsidRDefault="00E10774" w:rsidP="00E10774">
      <w:pPr>
        <w:autoSpaceDE/>
        <w:adjustRightInd/>
        <w:rPr>
          <w:rFonts w:ascii="Calibri" w:hAnsi="Calibri" w:cs="Calibri"/>
          <w:sz w:val="22"/>
          <w:szCs w:val="22"/>
          <w:lang w:eastAsia="pl-PL"/>
        </w:rPr>
      </w:pPr>
      <w:r w:rsidRPr="00D04F83">
        <w:rPr>
          <w:rFonts w:ascii="Calibri" w:hAnsi="Calibri" w:cs="Calibri"/>
          <w:b/>
          <w:bCs/>
          <w:sz w:val="22"/>
          <w:szCs w:val="22"/>
          <w:lang w:eastAsia="pl-PL"/>
        </w:rPr>
        <w:t>8.2.</w:t>
      </w:r>
      <w:r w:rsidR="007B71B9" w:rsidRPr="00D04F83">
        <w:rPr>
          <w:rFonts w:ascii="Calibri" w:hAnsi="Calibri" w:cs="Calibri"/>
          <w:b/>
          <w:bCs/>
          <w:sz w:val="22"/>
          <w:szCs w:val="22"/>
          <w:lang w:eastAsia="pl-PL"/>
        </w:rPr>
        <w:t xml:space="preserve"> </w:t>
      </w:r>
      <w:r w:rsidRPr="00D04F83">
        <w:rPr>
          <w:rFonts w:ascii="Calibri" w:hAnsi="Calibri" w:cs="Calibri"/>
          <w:b/>
          <w:bCs/>
          <w:sz w:val="22"/>
          <w:szCs w:val="22"/>
          <w:lang w:eastAsia="pl-PL"/>
        </w:rPr>
        <w:t>Odbiór robót dostawy i montażu konstrukcji stalowej.</w:t>
      </w:r>
      <w:r>
        <w:rPr>
          <w:rFonts w:ascii="Calibri" w:hAnsi="Calibri" w:cs="Calibri"/>
          <w:sz w:val="22"/>
          <w:szCs w:val="22"/>
          <w:lang w:eastAsia="pl-PL"/>
        </w:rPr>
        <w:t xml:space="preserve"> </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Odbioru robót związanych z dostawą i montażem elementów stalowych dokonuje Inspektor nadzoru, po zgłoszeniu ich przez Wykonawcę do odbioru. Wszystkie roboty objęte niniejszą specyfikacją podlegają zasadom robót zanikających lub ulegających zakryciu.</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Odbiór powinien być przeprowadzony w czasie umożliwiającym Wykonawcy wykonanie ewentualnych </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poprawek bez hamowania postępu robót. Roboty poprawkowe Wykonawca wykona na własny koszt w terminie ustalonym z Inspektorem nadzoru.</w:t>
      </w:r>
    </w:p>
    <w:p w:rsidR="007B71B9"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Odbiór stali na budowie powinien być dokonany na podstawie atestu, w który powinien być zaopatrzony każdy element lub partia materiału. Atest powinien zawierać:</w:t>
      </w:r>
    </w:p>
    <w:p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gatunek stali </w:t>
      </w:r>
    </w:p>
    <w:p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numer wyrobu lub partii </w:t>
      </w:r>
    </w:p>
    <w:p w:rsidR="00E10774"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znak obróbki cieplnej.</w:t>
      </w:r>
    </w:p>
    <w:p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8.3. Odbiór zabezpieczenia antykorozyjnego</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Odbioru pokryć malarskich należy dokonać dwukrotnie:</w:t>
      </w:r>
    </w:p>
    <w:p w:rsidR="00E10774"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odbiór pokryć malarskich wykonanych w wytwórni odbiór ostateczny pokrycia malarskiego po ukończeniu montażu. Do odbioru końcowego wykonania zabezpieczenia antykorozyjnego przedkłada wszystkie dokumenty techniczne, świadectwa jakości materiałów. Oceny zabezpieczenia antykorozyjnego dokonuje Inspektor nadzoru, po dostarczeniu elementów stalowych na budowę. </w:t>
      </w:r>
      <w:r>
        <w:rPr>
          <w:rFonts w:ascii="Calibri" w:hAnsi="Calibri" w:cs="Calibri"/>
          <w:sz w:val="22"/>
          <w:szCs w:val="22"/>
          <w:lang w:eastAsia="pl-PL"/>
        </w:rPr>
        <w:lastRenderedPageBreak/>
        <w:t xml:space="preserve">Zabezpieczenie antykorozyjne elementów stalowych w postaci powłok malarskich uznaje się za wykonane zgodnie z dokumentacją projektową, niniejszą SST i wymaganiami Inspektora nadzoru, jeżeli wszystkie pomiary i badania z zachowaniem </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tolerancji podanych w dokumentacji projektowej, przywołanych normach lub w punktach 2, 5 i 6 niniejszej SST dały wyniki pozytywne.</w:t>
      </w:r>
    </w:p>
    <w:p w:rsidR="00E10774" w:rsidRPr="006A1D81" w:rsidRDefault="00E10774" w:rsidP="00E10774">
      <w:pPr>
        <w:autoSpaceDE/>
        <w:adjustRightInd/>
        <w:rPr>
          <w:rFonts w:ascii="Calibri" w:hAnsi="Calibri" w:cs="Calibri"/>
          <w:b/>
          <w:bCs/>
          <w:sz w:val="22"/>
          <w:szCs w:val="22"/>
          <w:lang w:eastAsia="pl-PL"/>
        </w:rPr>
      </w:pPr>
      <w:r w:rsidRPr="006A1D81">
        <w:rPr>
          <w:rFonts w:ascii="Calibri" w:hAnsi="Calibri" w:cs="Calibri"/>
          <w:b/>
          <w:bCs/>
          <w:sz w:val="22"/>
          <w:szCs w:val="22"/>
          <w:lang w:eastAsia="pl-PL"/>
        </w:rPr>
        <w:t>9.</w:t>
      </w:r>
      <w:r w:rsidR="007B71B9" w:rsidRPr="006A1D81">
        <w:rPr>
          <w:rFonts w:ascii="Calibri" w:hAnsi="Calibri" w:cs="Calibri"/>
          <w:b/>
          <w:bCs/>
          <w:sz w:val="22"/>
          <w:szCs w:val="22"/>
          <w:lang w:eastAsia="pl-PL"/>
        </w:rPr>
        <w:t xml:space="preserve"> </w:t>
      </w:r>
      <w:r w:rsidRPr="006A1D81">
        <w:rPr>
          <w:rFonts w:ascii="Calibri" w:hAnsi="Calibri" w:cs="Calibri"/>
          <w:b/>
          <w:bCs/>
          <w:sz w:val="22"/>
          <w:szCs w:val="22"/>
          <w:lang w:eastAsia="pl-PL"/>
        </w:rPr>
        <w:t>PODSTAWA PŁATNOŚCI</w:t>
      </w:r>
    </w:p>
    <w:p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Podstawą płatności jest cena jednostkowa skalkulowana przez Wykonawcę za jednostkę obmiarową ustaloną dla danej pozycji przedmiaru robót.</w:t>
      </w:r>
    </w:p>
    <w:p w:rsidR="00E10774" w:rsidRDefault="00E10774" w:rsidP="00E10774">
      <w:pPr>
        <w:autoSpaceDE/>
        <w:adjustRightInd/>
        <w:spacing w:after="160" w:line="256" w:lineRule="auto"/>
        <w:rPr>
          <w:rFonts w:ascii="Calibri" w:eastAsia="Calibri" w:hAnsi="Calibri" w:cs="Calibri"/>
          <w:sz w:val="22"/>
          <w:szCs w:val="22"/>
        </w:rPr>
      </w:pPr>
    </w:p>
    <w:p w:rsidR="00E10774" w:rsidRDefault="00060789" w:rsidP="00E10774">
      <w:pPr>
        <w:widowControl w:val="0"/>
        <w:numPr>
          <w:ilvl w:val="12"/>
          <w:numId w:val="0"/>
        </w:numPr>
        <w:shd w:val="clear" w:color="auto" w:fill="FFFFFF"/>
        <w:tabs>
          <w:tab w:val="left" w:pos="355"/>
        </w:tabs>
        <w:spacing w:line="230" w:lineRule="exact"/>
        <w:ind w:left="23"/>
        <w:jc w:val="both"/>
        <w:rPr>
          <w:rFonts w:ascii="Calibri" w:hAnsi="Calibri" w:cs="Calibri"/>
          <w:color w:val="000000"/>
          <w:spacing w:val="-14"/>
          <w:sz w:val="22"/>
          <w:szCs w:val="22"/>
        </w:rPr>
      </w:pPr>
      <w:r w:rsidRPr="00060789">
        <w:rPr>
          <w:rFonts w:ascii="Calibri" w:hAnsi="Calibri" w:cs="Calibri"/>
          <w:color w:val="000000"/>
          <w:spacing w:val="-14"/>
          <w:sz w:val="22"/>
          <w:szCs w:val="22"/>
        </w:rPr>
        <w:t>Przygotował:</w:t>
      </w:r>
    </w:p>
    <w:p w:rsidR="00C45DDD" w:rsidRPr="00060789" w:rsidRDefault="00C45DDD" w:rsidP="00E10774">
      <w:pPr>
        <w:widowControl w:val="0"/>
        <w:numPr>
          <w:ilvl w:val="12"/>
          <w:numId w:val="0"/>
        </w:numPr>
        <w:shd w:val="clear" w:color="auto" w:fill="FFFFFF"/>
        <w:tabs>
          <w:tab w:val="left" w:pos="355"/>
        </w:tabs>
        <w:spacing w:line="230" w:lineRule="exact"/>
        <w:ind w:left="23"/>
        <w:jc w:val="both"/>
        <w:rPr>
          <w:rFonts w:ascii="Calibri" w:hAnsi="Calibri" w:cs="Calibri"/>
          <w:color w:val="000000"/>
          <w:spacing w:val="-14"/>
          <w:sz w:val="22"/>
          <w:szCs w:val="22"/>
        </w:rPr>
      </w:pPr>
      <w:r>
        <w:rPr>
          <w:rFonts w:ascii="Calibri" w:hAnsi="Calibri" w:cs="Calibri"/>
          <w:color w:val="000000"/>
          <w:spacing w:val="-14"/>
          <w:sz w:val="22"/>
          <w:szCs w:val="22"/>
        </w:rPr>
        <w:t>Stanisław Łamek</w:t>
      </w:r>
      <w:bookmarkStart w:id="17" w:name="_GoBack"/>
      <w:bookmarkEnd w:id="17"/>
    </w:p>
    <w:p w:rsidR="00E10774" w:rsidRDefault="00E10774" w:rsidP="00E10774">
      <w:pPr>
        <w:widowControl w:val="0"/>
        <w:numPr>
          <w:ilvl w:val="12"/>
          <w:numId w:val="0"/>
        </w:numPr>
        <w:shd w:val="clear" w:color="auto" w:fill="FFFFFF"/>
        <w:tabs>
          <w:tab w:val="left" w:pos="355"/>
        </w:tabs>
        <w:spacing w:line="230" w:lineRule="exact"/>
        <w:ind w:left="23"/>
        <w:jc w:val="both"/>
        <w:rPr>
          <w:rFonts w:ascii="Calibri" w:hAnsi="Calibri" w:cs="Calibri"/>
          <w:b/>
          <w:bCs/>
          <w:color w:val="000000"/>
          <w:spacing w:val="-14"/>
          <w:sz w:val="22"/>
          <w:szCs w:val="22"/>
        </w:rPr>
      </w:pPr>
    </w:p>
    <w:p w:rsidR="00E10774" w:rsidRDefault="00E10774" w:rsidP="00E10774">
      <w:pPr>
        <w:widowControl w:val="0"/>
        <w:numPr>
          <w:ilvl w:val="12"/>
          <w:numId w:val="0"/>
        </w:numPr>
        <w:shd w:val="clear" w:color="auto" w:fill="FFFFFF"/>
        <w:tabs>
          <w:tab w:val="left" w:pos="355"/>
        </w:tabs>
        <w:spacing w:line="230" w:lineRule="exact"/>
        <w:ind w:left="23"/>
        <w:jc w:val="both"/>
        <w:rPr>
          <w:rFonts w:ascii="Calibri" w:hAnsi="Calibri" w:cs="Calibri"/>
          <w:b/>
          <w:bCs/>
          <w:color w:val="000000"/>
          <w:spacing w:val="-14"/>
          <w:sz w:val="22"/>
          <w:szCs w:val="22"/>
        </w:rPr>
      </w:pPr>
    </w:p>
    <w:p w:rsidR="00E10774" w:rsidRDefault="00E10774" w:rsidP="00E10774">
      <w:pPr>
        <w:widowControl w:val="0"/>
        <w:numPr>
          <w:ilvl w:val="12"/>
          <w:numId w:val="0"/>
        </w:numPr>
        <w:shd w:val="clear" w:color="auto" w:fill="FFFFFF"/>
        <w:tabs>
          <w:tab w:val="left" w:pos="355"/>
        </w:tabs>
        <w:spacing w:line="230" w:lineRule="exact"/>
        <w:ind w:left="23"/>
        <w:jc w:val="both"/>
        <w:rPr>
          <w:rFonts w:ascii="Calibri" w:hAnsi="Calibri" w:cs="Calibri"/>
          <w:b/>
          <w:bCs/>
          <w:color w:val="000000"/>
          <w:spacing w:val="-14"/>
          <w:sz w:val="22"/>
          <w:szCs w:val="22"/>
        </w:rPr>
      </w:pPr>
    </w:p>
    <w:p w:rsidR="00E10774" w:rsidRDefault="00E10774" w:rsidP="00E10774">
      <w:pPr>
        <w:widowControl w:val="0"/>
        <w:numPr>
          <w:ilvl w:val="12"/>
          <w:numId w:val="0"/>
        </w:numPr>
        <w:shd w:val="clear" w:color="auto" w:fill="FFFFFF"/>
        <w:tabs>
          <w:tab w:val="left" w:pos="355"/>
        </w:tabs>
        <w:spacing w:line="230" w:lineRule="exact"/>
        <w:ind w:left="23"/>
        <w:jc w:val="both"/>
        <w:rPr>
          <w:rFonts w:ascii="Calibri" w:hAnsi="Calibri" w:cs="Calibri"/>
          <w:b/>
          <w:bCs/>
          <w:color w:val="000000"/>
          <w:spacing w:val="-14"/>
          <w:sz w:val="22"/>
          <w:szCs w:val="22"/>
        </w:rPr>
      </w:pPr>
    </w:p>
    <w:p w:rsidR="00E10774" w:rsidRDefault="00E10774" w:rsidP="00E10774">
      <w:pPr>
        <w:widowControl w:val="0"/>
        <w:numPr>
          <w:ilvl w:val="12"/>
          <w:numId w:val="0"/>
        </w:numPr>
        <w:shd w:val="clear" w:color="auto" w:fill="FFFFFF"/>
        <w:tabs>
          <w:tab w:val="left" w:pos="355"/>
        </w:tabs>
        <w:spacing w:line="230" w:lineRule="exact"/>
        <w:ind w:left="23"/>
        <w:jc w:val="both"/>
        <w:rPr>
          <w:rFonts w:ascii="Calibri" w:hAnsi="Calibri" w:cs="Calibri"/>
          <w:b/>
          <w:bCs/>
          <w:color w:val="000000"/>
          <w:spacing w:val="-14"/>
          <w:sz w:val="22"/>
          <w:szCs w:val="22"/>
        </w:rPr>
      </w:pPr>
    </w:p>
    <w:p w:rsidR="00E10774" w:rsidRDefault="00E10774" w:rsidP="00E10774">
      <w:pPr>
        <w:widowControl w:val="0"/>
        <w:numPr>
          <w:ilvl w:val="12"/>
          <w:numId w:val="0"/>
        </w:numPr>
        <w:shd w:val="clear" w:color="auto" w:fill="FFFFFF"/>
        <w:tabs>
          <w:tab w:val="left" w:pos="355"/>
        </w:tabs>
        <w:spacing w:line="230" w:lineRule="exact"/>
        <w:jc w:val="both"/>
        <w:rPr>
          <w:rFonts w:ascii="Calibri" w:hAnsi="Calibri" w:cs="Calibri"/>
          <w:b/>
          <w:bCs/>
          <w:color w:val="000000"/>
          <w:spacing w:val="-14"/>
          <w:sz w:val="22"/>
          <w:szCs w:val="22"/>
        </w:rPr>
      </w:pPr>
    </w:p>
    <w:p w:rsidR="004B09AC" w:rsidRDefault="004B09AC"/>
    <w:sectPr w:rsidR="004B09AC">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968" w:rsidRDefault="00737968" w:rsidP="00AE3405">
      <w:r>
        <w:separator/>
      </w:r>
    </w:p>
  </w:endnote>
  <w:endnote w:type="continuationSeparator" w:id="0">
    <w:p w:rsidR="00737968" w:rsidRDefault="00737968" w:rsidP="00AE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TE190E6D0t00">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968" w:rsidRDefault="00737968" w:rsidP="00AE3405">
      <w:r>
        <w:separator/>
      </w:r>
    </w:p>
  </w:footnote>
  <w:footnote w:type="continuationSeparator" w:id="0">
    <w:p w:rsidR="00737968" w:rsidRDefault="00737968" w:rsidP="00AE3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89" w:rsidRDefault="00060789" w:rsidP="00AE3405">
    <w:pPr>
      <w:widowControl w:val="0"/>
      <w:jc w:val="center"/>
      <w:rPr>
        <w:rFonts w:ascii="Arial" w:hAnsi="Arial" w:cs="Arial"/>
        <w:sz w:val="16"/>
        <w:szCs w:val="16"/>
      </w:rPr>
    </w:pPr>
    <w:r>
      <w:rPr>
        <w:rFonts w:ascii="Arial" w:hAnsi="Arial" w:cs="Arial"/>
        <w:sz w:val="16"/>
        <w:szCs w:val="16"/>
      </w:rPr>
      <w:t>SPECYFIKACJA  TECHNICZNA WYKONANIA I ODBIORU  ROBÓT BUDOWLANYCH</w:t>
    </w:r>
  </w:p>
  <w:p w:rsidR="00060789" w:rsidRDefault="00060789" w:rsidP="00AE3405">
    <w:pPr>
      <w:widowControl w:val="0"/>
      <w:ind w:right="9"/>
      <w:jc w:val="center"/>
      <w:rPr>
        <w:sz w:val="16"/>
        <w:szCs w:val="16"/>
      </w:rPr>
    </w:pPr>
    <w:r>
      <w:rPr>
        <w:sz w:val="16"/>
        <w:szCs w:val="16"/>
      </w:rPr>
      <w:t>Typowe roboty remontowe i naprawcze.</w:t>
    </w:r>
  </w:p>
  <w:p w:rsidR="00060789" w:rsidRDefault="000607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791"/>
    <w:multiLevelType w:val="multilevel"/>
    <w:tmpl w:val="9A4A8072"/>
    <w:lvl w:ilvl="0">
      <w:start w:val="6"/>
      <w:numFmt w:val="decimal"/>
      <w:lvlText w:val="%1."/>
      <w:lvlJc w:val="left"/>
      <w:pPr>
        <w:tabs>
          <w:tab w:val="num" w:pos="360"/>
        </w:tabs>
        <w:ind w:left="360" w:hanging="360"/>
      </w:pPr>
    </w:lvl>
    <w:lvl w:ilvl="1">
      <w:start w:val="3"/>
      <w:numFmt w:val="decimal"/>
      <w:lvlText w:val="%1.%2."/>
      <w:lvlJc w:val="left"/>
      <w:pPr>
        <w:tabs>
          <w:tab w:val="num" w:pos="730"/>
        </w:tabs>
        <w:ind w:left="730" w:hanging="720"/>
      </w:pPr>
    </w:lvl>
    <w:lvl w:ilvl="2">
      <w:start w:val="1"/>
      <w:numFmt w:val="decimal"/>
      <w:lvlText w:val="%1.%2.%3."/>
      <w:lvlJc w:val="left"/>
      <w:pPr>
        <w:tabs>
          <w:tab w:val="num" w:pos="740"/>
        </w:tabs>
        <w:ind w:left="740" w:hanging="720"/>
      </w:pPr>
    </w:lvl>
    <w:lvl w:ilvl="3">
      <w:start w:val="1"/>
      <w:numFmt w:val="decimal"/>
      <w:lvlText w:val="%1.%2.%3.%4."/>
      <w:lvlJc w:val="left"/>
      <w:pPr>
        <w:tabs>
          <w:tab w:val="num" w:pos="1110"/>
        </w:tabs>
        <w:ind w:left="1110" w:hanging="1080"/>
      </w:pPr>
    </w:lvl>
    <w:lvl w:ilvl="4">
      <w:start w:val="1"/>
      <w:numFmt w:val="decimal"/>
      <w:lvlText w:val="%1.%2.%3.%4.%5."/>
      <w:lvlJc w:val="left"/>
      <w:pPr>
        <w:tabs>
          <w:tab w:val="num" w:pos="1120"/>
        </w:tabs>
        <w:ind w:left="1120" w:hanging="1080"/>
      </w:pPr>
    </w:lvl>
    <w:lvl w:ilvl="5">
      <w:start w:val="1"/>
      <w:numFmt w:val="decimal"/>
      <w:lvlText w:val="%1.%2.%3.%4.%5.%6."/>
      <w:lvlJc w:val="left"/>
      <w:pPr>
        <w:tabs>
          <w:tab w:val="num" w:pos="1490"/>
        </w:tabs>
        <w:ind w:left="1490" w:hanging="1440"/>
      </w:pPr>
    </w:lvl>
    <w:lvl w:ilvl="6">
      <w:start w:val="1"/>
      <w:numFmt w:val="decimal"/>
      <w:lvlText w:val="%1.%2.%3.%4.%5.%6.%7."/>
      <w:lvlJc w:val="left"/>
      <w:pPr>
        <w:tabs>
          <w:tab w:val="num" w:pos="1500"/>
        </w:tabs>
        <w:ind w:left="1500" w:hanging="1440"/>
      </w:pPr>
    </w:lvl>
    <w:lvl w:ilvl="7">
      <w:start w:val="1"/>
      <w:numFmt w:val="decimal"/>
      <w:lvlText w:val="%1.%2.%3.%4.%5.%6.%7.%8."/>
      <w:lvlJc w:val="left"/>
      <w:pPr>
        <w:tabs>
          <w:tab w:val="num" w:pos="1870"/>
        </w:tabs>
        <w:ind w:left="1870" w:hanging="1800"/>
      </w:pPr>
    </w:lvl>
    <w:lvl w:ilvl="8">
      <w:start w:val="1"/>
      <w:numFmt w:val="decimal"/>
      <w:lvlText w:val="%1.%2.%3.%4.%5.%6.%7.%8.%9."/>
      <w:lvlJc w:val="left"/>
      <w:pPr>
        <w:tabs>
          <w:tab w:val="num" w:pos="1880"/>
        </w:tabs>
        <w:ind w:left="1880" w:hanging="1800"/>
      </w:pPr>
    </w:lvl>
  </w:abstractNum>
  <w:abstractNum w:abstractNumId="1" w15:restartNumberingAfterBreak="0">
    <w:nsid w:val="0711408B"/>
    <w:multiLevelType w:val="multilevel"/>
    <w:tmpl w:val="04150029"/>
    <w:lvl w:ilvl="0">
      <w:start w:val="1"/>
      <w:numFmt w:val="decimal"/>
      <w:pStyle w:val="Nagwek1"/>
      <w:suff w:val="space"/>
      <w:lvlText w:val="Rozdział %1"/>
      <w:lvlJc w:val="left"/>
      <w:pPr>
        <w:ind w:left="3261" w:firstLine="0"/>
      </w:pPr>
      <w:rPr>
        <w:b/>
      </w:rPr>
    </w:lvl>
    <w:lvl w:ilvl="1">
      <w:start w:val="1"/>
      <w:numFmt w:val="none"/>
      <w:pStyle w:val="Nagwek2"/>
      <w:suff w:val="nothing"/>
      <w:lvlText w:val=""/>
      <w:lvlJc w:val="left"/>
      <w:pPr>
        <w:ind w:left="0" w:firstLine="0"/>
      </w:pPr>
      <w:rPr>
        <w:b/>
      </w:rPr>
    </w:lvl>
    <w:lvl w:ilvl="2">
      <w:start w:val="1"/>
      <w:numFmt w:val="none"/>
      <w:pStyle w:val="Nagwek3"/>
      <w:suff w:val="nothing"/>
      <w:lvlText w:val=""/>
      <w:lvlJc w:val="left"/>
      <w:pPr>
        <w:ind w:left="0" w:firstLine="0"/>
      </w:pPr>
      <w:rPr>
        <w:b/>
      </w:rPr>
    </w:lvl>
    <w:lvl w:ilvl="3">
      <w:start w:val="1"/>
      <w:numFmt w:val="none"/>
      <w:pStyle w:val="Nagwek4"/>
      <w:suff w:val="nothing"/>
      <w:lvlText w:val=""/>
      <w:lvlJc w:val="left"/>
      <w:pPr>
        <w:ind w:left="0" w:firstLine="0"/>
      </w:pPr>
      <w:rPr>
        <w:b/>
      </w:rPr>
    </w:lvl>
    <w:lvl w:ilvl="4">
      <w:start w:val="1"/>
      <w:numFmt w:val="none"/>
      <w:pStyle w:val="Nagwek5"/>
      <w:suff w:val="nothing"/>
      <w:lvlText w:val=""/>
      <w:lvlJc w:val="left"/>
      <w:pPr>
        <w:ind w:left="0" w:firstLine="0"/>
      </w:pPr>
      <w:rPr>
        <w:b/>
      </w:rPr>
    </w:lvl>
    <w:lvl w:ilvl="5">
      <w:start w:val="1"/>
      <w:numFmt w:val="none"/>
      <w:pStyle w:val="Nagwek6"/>
      <w:suff w:val="nothing"/>
      <w:lvlText w:val=""/>
      <w:lvlJc w:val="left"/>
      <w:pPr>
        <w:ind w:left="0" w:firstLine="0"/>
      </w:pPr>
      <w:rPr>
        <w:b/>
      </w:rPr>
    </w:lvl>
    <w:lvl w:ilvl="6">
      <w:start w:val="1"/>
      <w:numFmt w:val="none"/>
      <w:pStyle w:val="Nagwek7"/>
      <w:suff w:val="nothing"/>
      <w:lvlText w:val=""/>
      <w:lvlJc w:val="left"/>
      <w:pPr>
        <w:ind w:left="0" w:firstLine="0"/>
      </w:pPr>
      <w:rPr>
        <w:b/>
      </w:rPr>
    </w:lvl>
    <w:lvl w:ilvl="7">
      <w:start w:val="1"/>
      <w:numFmt w:val="none"/>
      <w:pStyle w:val="Nagwek8"/>
      <w:suff w:val="nothing"/>
      <w:lvlText w:val=""/>
      <w:lvlJc w:val="left"/>
      <w:pPr>
        <w:ind w:left="0" w:firstLine="0"/>
      </w:pPr>
      <w:rPr>
        <w:b/>
      </w:rPr>
    </w:lvl>
    <w:lvl w:ilvl="8">
      <w:start w:val="1"/>
      <w:numFmt w:val="none"/>
      <w:pStyle w:val="Nagwek9"/>
      <w:suff w:val="nothing"/>
      <w:lvlText w:val=""/>
      <w:lvlJc w:val="left"/>
      <w:pPr>
        <w:ind w:left="0" w:firstLine="0"/>
      </w:pPr>
      <w:rPr>
        <w:b/>
      </w:rPr>
    </w:lvl>
  </w:abstractNum>
  <w:abstractNum w:abstractNumId="2" w15:restartNumberingAfterBreak="0">
    <w:nsid w:val="168D5185"/>
    <w:multiLevelType w:val="hybridMultilevel"/>
    <w:tmpl w:val="2EFA9A80"/>
    <w:lvl w:ilvl="0" w:tplc="D7323DD8">
      <w:start w:val="1"/>
      <w:numFmt w:val="bullet"/>
      <w:lvlText w:val=""/>
      <w:lvlJc w:val="left"/>
      <w:pPr>
        <w:tabs>
          <w:tab w:val="num" w:pos="426"/>
        </w:tabs>
        <w:ind w:left="313" w:hanging="313"/>
      </w:pPr>
      <w:rPr>
        <w:rFonts w:ascii="Symbol" w:hAnsi="Symbol"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23D90668"/>
    <w:multiLevelType w:val="hybridMultilevel"/>
    <w:tmpl w:val="04C2CA58"/>
    <w:lvl w:ilvl="0" w:tplc="D7323DD8">
      <w:start w:val="1"/>
      <w:numFmt w:val="bullet"/>
      <w:lvlText w:val=""/>
      <w:lvlJc w:val="left"/>
      <w:pPr>
        <w:tabs>
          <w:tab w:val="num" w:pos="464"/>
        </w:tabs>
        <w:ind w:left="351" w:hanging="313"/>
      </w:pPr>
      <w:rPr>
        <w:rFonts w:ascii="Symbol" w:hAnsi="Symbol" w:hint="default"/>
      </w:rPr>
    </w:lvl>
    <w:lvl w:ilvl="1" w:tplc="04150003">
      <w:start w:val="1"/>
      <w:numFmt w:val="bullet"/>
      <w:lvlText w:val="o"/>
      <w:lvlJc w:val="left"/>
      <w:pPr>
        <w:tabs>
          <w:tab w:val="num" w:pos="398"/>
        </w:tabs>
        <w:ind w:left="398" w:hanging="360"/>
      </w:pPr>
      <w:rPr>
        <w:rFonts w:ascii="Courier New" w:hAnsi="Courier New" w:cs="Courier New" w:hint="default"/>
      </w:rPr>
    </w:lvl>
    <w:lvl w:ilvl="2" w:tplc="04150005">
      <w:start w:val="1"/>
      <w:numFmt w:val="bullet"/>
      <w:lvlText w:val=""/>
      <w:lvlJc w:val="left"/>
      <w:pPr>
        <w:tabs>
          <w:tab w:val="num" w:pos="1118"/>
        </w:tabs>
        <w:ind w:left="1118" w:hanging="360"/>
      </w:pPr>
      <w:rPr>
        <w:rFonts w:ascii="Wingdings" w:hAnsi="Wingdings" w:hint="default"/>
      </w:rPr>
    </w:lvl>
    <w:lvl w:ilvl="3" w:tplc="04150001">
      <w:start w:val="1"/>
      <w:numFmt w:val="bullet"/>
      <w:lvlText w:val=""/>
      <w:lvlJc w:val="left"/>
      <w:pPr>
        <w:tabs>
          <w:tab w:val="num" w:pos="1838"/>
        </w:tabs>
        <w:ind w:left="1838" w:hanging="360"/>
      </w:pPr>
      <w:rPr>
        <w:rFonts w:ascii="Symbol" w:hAnsi="Symbol" w:hint="default"/>
      </w:rPr>
    </w:lvl>
    <w:lvl w:ilvl="4" w:tplc="04150003">
      <w:start w:val="1"/>
      <w:numFmt w:val="bullet"/>
      <w:lvlText w:val="o"/>
      <w:lvlJc w:val="left"/>
      <w:pPr>
        <w:tabs>
          <w:tab w:val="num" w:pos="2558"/>
        </w:tabs>
        <w:ind w:left="2558" w:hanging="360"/>
      </w:pPr>
      <w:rPr>
        <w:rFonts w:ascii="Courier New" w:hAnsi="Courier New" w:cs="Courier New" w:hint="default"/>
      </w:rPr>
    </w:lvl>
    <w:lvl w:ilvl="5" w:tplc="04150005">
      <w:start w:val="1"/>
      <w:numFmt w:val="bullet"/>
      <w:lvlText w:val=""/>
      <w:lvlJc w:val="left"/>
      <w:pPr>
        <w:tabs>
          <w:tab w:val="num" w:pos="3278"/>
        </w:tabs>
        <w:ind w:left="3278" w:hanging="360"/>
      </w:pPr>
      <w:rPr>
        <w:rFonts w:ascii="Wingdings" w:hAnsi="Wingdings" w:hint="default"/>
      </w:rPr>
    </w:lvl>
    <w:lvl w:ilvl="6" w:tplc="04150001">
      <w:start w:val="1"/>
      <w:numFmt w:val="bullet"/>
      <w:lvlText w:val=""/>
      <w:lvlJc w:val="left"/>
      <w:pPr>
        <w:tabs>
          <w:tab w:val="num" w:pos="3998"/>
        </w:tabs>
        <w:ind w:left="3998" w:hanging="360"/>
      </w:pPr>
      <w:rPr>
        <w:rFonts w:ascii="Symbol" w:hAnsi="Symbol" w:hint="default"/>
      </w:rPr>
    </w:lvl>
    <w:lvl w:ilvl="7" w:tplc="04150003">
      <w:start w:val="1"/>
      <w:numFmt w:val="bullet"/>
      <w:lvlText w:val="o"/>
      <w:lvlJc w:val="left"/>
      <w:pPr>
        <w:tabs>
          <w:tab w:val="num" w:pos="4718"/>
        </w:tabs>
        <w:ind w:left="4718" w:hanging="360"/>
      </w:pPr>
      <w:rPr>
        <w:rFonts w:ascii="Courier New" w:hAnsi="Courier New" w:cs="Courier New" w:hint="default"/>
      </w:rPr>
    </w:lvl>
    <w:lvl w:ilvl="8" w:tplc="04150005">
      <w:start w:val="1"/>
      <w:numFmt w:val="bullet"/>
      <w:lvlText w:val=""/>
      <w:lvlJc w:val="left"/>
      <w:pPr>
        <w:tabs>
          <w:tab w:val="num" w:pos="5438"/>
        </w:tabs>
        <w:ind w:left="5438" w:hanging="360"/>
      </w:pPr>
      <w:rPr>
        <w:rFonts w:ascii="Wingdings" w:hAnsi="Wingdings" w:hint="default"/>
      </w:rPr>
    </w:lvl>
  </w:abstractNum>
  <w:abstractNum w:abstractNumId="4" w15:restartNumberingAfterBreak="0">
    <w:nsid w:val="293A3FA2"/>
    <w:multiLevelType w:val="multilevel"/>
    <w:tmpl w:val="B6B02E22"/>
    <w:lvl w:ilvl="0">
      <w:start w:val="1"/>
      <w:numFmt w:val="decimal"/>
      <w:lvlText w:val="%1."/>
      <w:lvlJc w:val="left"/>
      <w:pPr>
        <w:tabs>
          <w:tab w:val="num" w:pos="425"/>
        </w:tabs>
        <w:ind w:left="425" w:hanging="425"/>
      </w:pPr>
    </w:lvl>
    <w:lvl w:ilvl="1">
      <w:start w:val="1"/>
      <w:numFmt w:val="bullet"/>
      <w:lvlText w:val=""/>
      <w:lvlJc w:val="left"/>
      <w:pPr>
        <w:tabs>
          <w:tab w:val="num" w:pos="851"/>
        </w:tabs>
        <w:ind w:left="851" w:hanging="426"/>
      </w:pPr>
      <w:rPr>
        <w:rFonts w:ascii="Symbol" w:hAnsi="Symbol" w:hint="default"/>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31FA05D1"/>
    <w:multiLevelType w:val="hybridMultilevel"/>
    <w:tmpl w:val="3CC01960"/>
    <w:lvl w:ilvl="0" w:tplc="54E66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437E50"/>
    <w:multiLevelType w:val="multilevel"/>
    <w:tmpl w:val="B01218AA"/>
    <w:lvl w:ilvl="0">
      <w:start w:val="1"/>
      <w:numFmt w:val="decimal"/>
      <w:lvlText w:val="2%1."/>
      <w:lvlJc w:val="left"/>
      <w:pPr>
        <w:ind w:left="0" w:firstLine="0"/>
      </w:pPr>
      <w:rPr>
        <w:rFonts w:hint="default"/>
      </w:rPr>
    </w:lvl>
    <w:lvl w:ilvl="1">
      <w:start w:val="4"/>
      <w:numFmt w:val="decimal"/>
      <w:isLgl/>
      <w:lvlText w:val="%1.%2"/>
      <w:lvlJc w:val="left"/>
      <w:pPr>
        <w:ind w:left="383" w:hanging="360"/>
      </w:pPr>
    </w:lvl>
    <w:lvl w:ilvl="2">
      <w:start w:val="1"/>
      <w:numFmt w:val="decimal"/>
      <w:isLgl/>
      <w:lvlText w:val="%1.%2.%3"/>
      <w:lvlJc w:val="left"/>
      <w:pPr>
        <w:ind w:left="766" w:hanging="720"/>
      </w:pPr>
    </w:lvl>
    <w:lvl w:ilvl="3">
      <w:start w:val="1"/>
      <w:numFmt w:val="decimal"/>
      <w:isLgl/>
      <w:lvlText w:val="%1.%2.%3.%4"/>
      <w:lvlJc w:val="left"/>
      <w:pPr>
        <w:ind w:left="789" w:hanging="720"/>
      </w:pPr>
    </w:lvl>
    <w:lvl w:ilvl="4">
      <w:start w:val="1"/>
      <w:numFmt w:val="decimal"/>
      <w:isLgl/>
      <w:lvlText w:val="%1.%2.%3.%4.%5"/>
      <w:lvlJc w:val="left"/>
      <w:pPr>
        <w:ind w:left="812" w:hanging="720"/>
      </w:pPr>
    </w:lvl>
    <w:lvl w:ilvl="5">
      <w:start w:val="1"/>
      <w:numFmt w:val="decimal"/>
      <w:isLgl/>
      <w:lvlText w:val="%1.%2.%3.%4.%5.%6"/>
      <w:lvlJc w:val="left"/>
      <w:pPr>
        <w:ind w:left="1195" w:hanging="1080"/>
      </w:pPr>
    </w:lvl>
    <w:lvl w:ilvl="6">
      <w:start w:val="1"/>
      <w:numFmt w:val="decimal"/>
      <w:isLgl/>
      <w:lvlText w:val="%1.%2.%3.%4.%5.%6.%7"/>
      <w:lvlJc w:val="left"/>
      <w:pPr>
        <w:ind w:left="1218" w:hanging="1080"/>
      </w:pPr>
    </w:lvl>
    <w:lvl w:ilvl="7">
      <w:start w:val="1"/>
      <w:numFmt w:val="decimal"/>
      <w:isLgl/>
      <w:lvlText w:val="%1.%2.%3.%4.%5.%6.%7.%8"/>
      <w:lvlJc w:val="left"/>
      <w:pPr>
        <w:ind w:left="1241" w:hanging="1080"/>
      </w:pPr>
    </w:lvl>
    <w:lvl w:ilvl="8">
      <w:start w:val="1"/>
      <w:numFmt w:val="decimal"/>
      <w:isLgl/>
      <w:lvlText w:val="%1.%2.%3.%4.%5.%6.%7.%8.%9"/>
      <w:lvlJc w:val="left"/>
      <w:pPr>
        <w:ind w:left="1624" w:hanging="1440"/>
      </w:pPr>
    </w:lvl>
  </w:abstractNum>
  <w:abstractNum w:abstractNumId="7" w15:restartNumberingAfterBreak="0">
    <w:nsid w:val="35AF2CD8"/>
    <w:multiLevelType w:val="singleLevel"/>
    <w:tmpl w:val="7E7E253C"/>
    <w:lvl w:ilvl="0">
      <w:start w:val="1"/>
      <w:numFmt w:val="lowerLetter"/>
      <w:lvlText w:val="%1)"/>
      <w:legacy w:legacy="1" w:legacySpace="0" w:legacyIndent="374"/>
      <w:lvlJc w:val="left"/>
      <w:pPr>
        <w:ind w:left="0" w:firstLine="0"/>
      </w:pPr>
      <w:rPr>
        <w:rFonts w:ascii="Arial" w:hAnsi="Arial" w:cs="Arial" w:hint="default"/>
      </w:rPr>
    </w:lvl>
  </w:abstractNum>
  <w:abstractNum w:abstractNumId="8" w15:restartNumberingAfterBreak="0">
    <w:nsid w:val="35D035B1"/>
    <w:multiLevelType w:val="hybridMultilevel"/>
    <w:tmpl w:val="85404C5E"/>
    <w:lvl w:ilvl="0" w:tplc="15745B22">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8B83BFA"/>
    <w:multiLevelType w:val="hybridMultilevel"/>
    <w:tmpl w:val="5E927640"/>
    <w:lvl w:ilvl="0" w:tplc="D7323DD8">
      <w:start w:val="1"/>
      <w:numFmt w:val="bullet"/>
      <w:lvlText w:val=""/>
      <w:lvlJc w:val="left"/>
      <w:pPr>
        <w:tabs>
          <w:tab w:val="num" w:pos="440"/>
        </w:tabs>
        <w:ind w:left="327" w:hanging="313"/>
      </w:pPr>
      <w:rPr>
        <w:rFonts w:ascii="Symbol" w:hAnsi="Symbol" w:hint="default"/>
      </w:rPr>
    </w:lvl>
    <w:lvl w:ilvl="1" w:tplc="04150003">
      <w:start w:val="1"/>
      <w:numFmt w:val="bullet"/>
      <w:lvlText w:val="o"/>
      <w:lvlJc w:val="left"/>
      <w:pPr>
        <w:tabs>
          <w:tab w:val="num" w:pos="374"/>
        </w:tabs>
        <w:ind w:left="374" w:hanging="360"/>
      </w:pPr>
      <w:rPr>
        <w:rFonts w:ascii="Courier New" w:hAnsi="Courier New" w:cs="Courier New" w:hint="default"/>
      </w:rPr>
    </w:lvl>
    <w:lvl w:ilvl="2" w:tplc="04150005">
      <w:start w:val="1"/>
      <w:numFmt w:val="bullet"/>
      <w:lvlText w:val=""/>
      <w:lvlJc w:val="left"/>
      <w:pPr>
        <w:tabs>
          <w:tab w:val="num" w:pos="1094"/>
        </w:tabs>
        <w:ind w:left="1094" w:hanging="360"/>
      </w:pPr>
      <w:rPr>
        <w:rFonts w:ascii="Wingdings" w:hAnsi="Wingdings" w:hint="default"/>
      </w:rPr>
    </w:lvl>
    <w:lvl w:ilvl="3" w:tplc="04150001">
      <w:start w:val="1"/>
      <w:numFmt w:val="bullet"/>
      <w:lvlText w:val=""/>
      <w:lvlJc w:val="left"/>
      <w:pPr>
        <w:tabs>
          <w:tab w:val="num" w:pos="1814"/>
        </w:tabs>
        <w:ind w:left="1814" w:hanging="360"/>
      </w:pPr>
      <w:rPr>
        <w:rFonts w:ascii="Symbol" w:hAnsi="Symbol" w:hint="default"/>
      </w:rPr>
    </w:lvl>
    <w:lvl w:ilvl="4" w:tplc="04150003">
      <w:start w:val="1"/>
      <w:numFmt w:val="bullet"/>
      <w:lvlText w:val="o"/>
      <w:lvlJc w:val="left"/>
      <w:pPr>
        <w:tabs>
          <w:tab w:val="num" w:pos="2534"/>
        </w:tabs>
        <w:ind w:left="2534" w:hanging="360"/>
      </w:pPr>
      <w:rPr>
        <w:rFonts w:ascii="Courier New" w:hAnsi="Courier New" w:cs="Courier New" w:hint="default"/>
      </w:rPr>
    </w:lvl>
    <w:lvl w:ilvl="5" w:tplc="04150005">
      <w:start w:val="1"/>
      <w:numFmt w:val="bullet"/>
      <w:lvlText w:val=""/>
      <w:lvlJc w:val="left"/>
      <w:pPr>
        <w:tabs>
          <w:tab w:val="num" w:pos="3254"/>
        </w:tabs>
        <w:ind w:left="3254" w:hanging="360"/>
      </w:pPr>
      <w:rPr>
        <w:rFonts w:ascii="Wingdings" w:hAnsi="Wingdings" w:hint="default"/>
      </w:rPr>
    </w:lvl>
    <w:lvl w:ilvl="6" w:tplc="04150001">
      <w:start w:val="1"/>
      <w:numFmt w:val="bullet"/>
      <w:lvlText w:val=""/>
      <w:lvlJc w:val="left"/>
      <w:pPr>
        <w:tabs>
          <w:tab w:val="num" w:pos="3974"/>
        </w:tabs>
        <w:ind w:left="3974" w:hanging="360"/>
      </w:pPr>
      <w:rPr>
        <w:rFonts w:ascii="Symbol" w:hAnsi="Symbol" w:hint="default"/>
      </w:rPr>
    </w:lvl>
    <w:lvl w:ilvl="7" w:tplc="04150003">
      <w:start w:val="1"/>
      <w:numFmt w:val="bullet"/>
      <w:lvlText w:val="o"/>
      <w:lvlJc w:val="left"/>
      <w:pPr>
        <w:tabs>
          <w:tab w:val="num" w:pos="4694"/>
        </w:tabs>
        <w:ind w:left="4694" w:hanging="360"/>
      </w:pPr>
      <w:rPr>
        <w:rFonts w:ascii="Courier New" w:hAnsi="Courier New" w:cs="Courier New" w:hint="default"/>
      </w:rPr>
    </w:lvl>
    <w:lvl w:ilvl="8" w:tplc="04150005">
      <w:start w:val="1"/>
      <w:numFmt w:val="bullet"/>
      <w:lvlText w:val=""/>
      <w:lvlJc w:val="left"/>
      <w:pPr>
        <w:tabs>
          <w:tab w:val="num" w:pos="5414"/>
        </w:tabs>
        <w:ind w:left="5414" w:hanging="360"/>
      </w:pPr>
      <w:rPr>
        <w:rFonts w:ascii="Wingdings" w:hAnsi="Wingdings" w:hint="default"/>
      </w:rPr>
    </w:lvl>
  </w:abstractNum>
  <w:abstractNum w:abstractNumId="10" w15:restartNumberingAfterBreak="0">
    <w:nsid w:val="38CB7D24"/>
    <w:multiLevelType w:val="hybridMultilevel"/>
    <w:tmpl w:val="65E2F6DE"/>
    <w:lvl w:ilvl="0" w:tplc="6F6AA106">
      <w:start w:val="1"/>
      <w:numFmt w:val="decimal"/>
      <w:lvlText w:val="%1."/>
      <w:lvlJc w:val="left"/>
      <w:pPr>
        <w:tabs>
          <w:tab w:val="num" w:pos="425"/>
        </w:tabs>
        <w:ind w:left="425" w:hanging="425"/>
      </w:pPr>
      <w:rPr>
        <w:sz w:val="20"/>
        <w:szCs w:val="20"/>
      </w:rPr>
    </w:lvl>
    <w:lvl w:ilvl="1" w:tplc="80329E6C">
      <w:start w:val="1"/>
      <w:numFmt w:val="lowerLetter"/>
      <w:lvlText w:val="%2."/>
      <w:lvlJc w:val="left"/>
      <w:pPr>
        <w:tabs>
          <w:tab w:val="num" w:pos="851"/>
        </w:tabs>
        <w:ind w:left="851" w:hanging="426"/>
      </w:pPr>
      <w:rPr>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C7D52C8"/>
    <w:multiLevelType w:val="singleLevel"/>
    <w:tmpl w:val="8D78D7AC"/>
    <w:lvl w:ilvl="0">
      <w:start w:val="1"/>
      <w:numFmt w:val="lowerLetter"/>
      <w:lvlText w:val="%1)"/>
      <w:legacy w:legacy="1" w:legacySpace="0" w:legacyIndent="293"/>
      <w:lvlJc w:val="left"/>
      <w:pPr>
        <w:ind w:left="0" w:firstLine="0"/>
      </w:pPr>
      <w:rPr>
        <w:rFonts w:ascii="Arial" w:hAnsi="Arial" w:cs="Arial" w:hint="default"/>
      </w:rPr>
    </w:lvl>
  </w:abstractNum>
  <w:abstractNum w:abstractNumId="12" w15:restartNumberingAfterBreak="0">
    <w:nsid w:val="43846387"/>
    <w:multiLevelType w:val="hybridMultilevel"/>
    <w:tmpl w:val="147651C8"/>
    <w:lvl w:ilvl="0" w:tplc="D7323DD8">
      <w:start w:val="1"/>
      <w:numFmt w:val="bullet"/>
      <w:lvlText w:val=""/>
      <w:lvlJc w:val="left"/>
      <w:pPr>
        <w:tabs>
          <w:tab w:val="num" w:pos="426"/>
        </w:tabs>
        <w:ind w:left="313" w:hanging="313"/>
      </w:pPr>
      <w:rPr>
        <w:rFonts w:ascii="Symbol" w:hAnsi="Symbol"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471A7C51"/>
    <w:multiLevelType w:val="hybridMultilevel"/>
    <w:tmpl w:val="219CB700"/>
    <w:lvl w:ilvl="0" w:tplc="04150001">
      <w:start w:val="1"/>
      <w:numFmt w:val="bullet"/>
      <w:lvlText w:val=""/>
      <w:lvlJc w:val="left"/>
      <w:pPr>
        <w:ind w:left="1110" w:hanging="360"/>
      </w:pPr>
      <w:rPr>
        <w:rFonts w:ascii="Symbol" w:hAnsi="Symbol" w:hint="default"/>
      </w:rPr>
    </w:lvl>
    <w:lvl w:ilvl="1" w:tplc="04150003">
      <w:start w:val="1"/>
      <w:numFmt w:val="bullet"/>
      <w:lvlText w:val="o"/>
      <w:lvlJc w:val="left"/>
      <w:pPr>
        <w:ind w:left="1830" w:hanging="360"/>
      </w:pPr>
      <w:rPr>
        <w:rFonts w:ascii="Courier New" w:hAnsi="Courier New" w:cs="Courier New" w:hint="default"/>
      </w:rPr>
    </w:lvl>
    <w:lvl w:ilvl="2" w:tplc="04150005">
      <w:start w:val="1"/>
      <w:numFmt w:val="bullet"/>
      <w:lvlText w:val=""/>
      <w:lvlJc w:val="left"/>
      <w:pPr>
        <w:ind w:left="2550" w:hanging="360"/>
      </w:pPr>
      <w:rPr>
        <w:rFonts w:ascii="Wingdings" w:hAnsi="Wingdings" w:hint="default"/>
      </w:rPr>
    </w:lvl>
    <w:lvl w:ilvl="3" w:tplc="04150001">
      <w:start w:val="1"/>
      <w:numFmt w:val="bullet"/>
      <w:lvlText w:val=""/>
      <w:lvlJc w:val="left"/>
      <w:pPr>
        <w:ind w:left="3270" w:hanging="360"/>
      </w:pPr>
      <w:rPr>
        <w:rFonts w:ascii="Symbol" w:hAnsi="Symbol" w:hint="default"/>
      </w:rPr>
    </w:lvl>
    <w:lvl w:ilvl="4" w:tplc="04150003">
      <w:start w:val="1"/>
      <w:numFmt w:val="bullet"/>
      <w:lvlText w:val="o"/>
      <w:lvlJc w:val="left"/>
      <w:pPr>
        <w:ind w:left="3990" w:hanging="360"/>
      </w:pPr>
      <w:rPr>
        <w:rFonts w:ascii="Courier New" w:hAnsi="Courier New" w:cs="Courier New" w:hint="default"/>
      </w:rPr>
    </w:lvl>
    <w:lvl w:ilvl="5" w:tplc="04150005">
      <w:start w:val="1"/>
      <w:numFmt w:val="bullet"/>
      <w:lvlText w:val=""/>
      <w:lvlJc w:val="left"/>
      <w:pPr>
        <w:ind w:left="4710" w:hanging="360"/>
      </w:pPr>
      <w:rPr>
        <w:rFonts w:ascii="Wingdings" w:hAnsi="Wingdings" w:hint="default"/>
      </w:rPr>
    </w:lvl>
    <w:lvl w:ilvl="6" w:tplc="04150001">
      <w:start w:val="1"/>
      <w:numFmt w:val="bullet"/>
      <w:lvlText w:val=""/>
      <w:lvlJc w:val="left"/>
      <w:pPr>
        <w:ind w:left="5430" w:hanging="360"/>
      </w:pPr>
      <w:rPr>
        <w:rFonts w:ascii="Symbol" w:hAnsi="Symbol" w:hint="default"/>
      </w:rPr>
    </w:lvl>
    <w:lvl w:ilvl="7" w:tplc="04150003">
      <w:start w:val="1"/>
      <w:numFmt w:val="bullet"/>
      <w:lvlText w:val="o"/>
      <w:lvlJc w:val="left"/>
      <w:pPr>
        <w:ind w:left="6150" w:hanging="360"/>
      </w:pPr>
      <w:rPr>
        <w:rFonts w:ascii="Courier New" w:hAnsi="Courier New" w:cs="Courier New" w:hint="default"/>
      </w:rPr>
    </w:lvl>
    <w:lvl w:ilvl="8" w:tplc="04150005">
      <w:start w:val="1"/>
      <w:numFmt w:val="bullet"/>
      <w:lvlText w:val=""/>
      <w:lvlJc w:val="left"/>
      <w:pPr>
        <w:ind w:left="6870" w:hanging="360"/>
      </w:pPr>
      <w:rPr>
        <w:rFonts w:ascii="Wingdings" w:hAnsi="Wingdings" w:hint="default"/>
      </w:rPr>
    </w:lvl>
  </w:abstractNum>
  <w:abstractNum w:abstractNumId="14" w15:restartNumberingAfterBreak="0">
    <w:nsid w:val="48175E35"/>
    <w:multiLevelType w:val="singleLevel"/>
    <w:tmpl w:val="5F9C716E"/>
    <w:lvl w:ilvl="0">
      <w:start w:val="1"/>
      <w:numFmt w:val="lowerLetter"/>
      <w:lvlText w:val="%1)"/>
      <w:legacy w:legacy="1" w:legacySpace="0" w:legacyIndent="360"/>
      <w:lvlJc w:val="left"/>
      <w:pPr>
        <w:ind w:left="0" w:firstLine="0"/>
      </w:pPr>
      <w:rPr>
        <w:rFonts w:ascii="Arial" w:hAnsi="Arial" w:cs="Arial" w:hint="default"/>
      </w:rPr>
    </w:lvl>
  </w:abstractNum>
  <w:abstractNum w:abstractNumId="15" w15:restartNumberingAfterBreak="0">
    <w:nsid w:val="4C0E02FA"/>
    <w:multiLevelType w:val="hybridMultilevel"/>
    <w:tmpl w:val="BBE85EBE"/>
    <w:lvl w:ilvl="0" w:tplc="6D140804">
      <w:start w:val="1"/>
      <w:numFmt w:val="decimal"/>
      <w:lvlText w:val="%1."/>
      <w:lvlJc w:val="left"/>
      <w:pPr>
        <w:tabs>
          <w:tab w:val="num" w:pos="425"/>
        </w:tabs>
        <w:ind w:left="425" w:hanging="425"/>
      </w:pPr>
      <w:rPr>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53D31D6C"/>
    <w:multiLevelType w:val="hybridMultilevel"/>
    <w:tmpl w:val="E8B277CA"/>
    <w:lvl w:ilvl="0" w:tplc="D7323DD8">
      <w:start w:val="1"/>
      <w:numFmt w:val="bullet"/>
      <w:lvlText w:val=""/>
      <w:lvlJc w:val="left"/>
      <w:pPr>
        <w:tabs>
          <w:tab w:val="num" w:pos="426"/>
        </w:tabs>
        <w:ind w:left="313" w:hanging="313"/>
      </w:pPr>
      <w:rPr>
        <w:rFonts w:ascii="Symbol" w:hAnsi="Symbol"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542C577E"/>
    <w:multiLevelType w:val="hybridMultilevel"/>
    <w:tmpl w:val="6AB64A18"/>
    <w:lvl w:ilvl="0" w:tplc="D7323DD8">
      <w:start w:val="1"/>
      <w:numFmt w:val="bullet"/>
      <w:lvlText w:val=""/>
      <w:lvlJc w:val="left"/>
      <w:pPr>
        <w:tabs>
          <w:tab w:val="num" w:pos="426"/>
        </w:tabs>
        <w:ind w:left="313" w:hanging="313"/>
      </w:pPr>
      <w:rPr>
        <w:rFonts w:ascii="Symbol" w:hAnsi="Symbol"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54E04C5A"/>
    <w:multiLevelType w:val="hybridMultilevel"/>
    <w:tmpl w:val="C980DE04"/>
    <w:lvl w:ilvl="0" w:tplc="D7323DD8">
      <w:start w:val="1"/>
      <w:numFmt w:val="bullet"/>
      <w:lvlText w:val=""/>
      <w:lvlJc w:val="left"/>
      <w:pPr>
        <w:tabs>
          <w:tab w:val="num" w:pos="426"/>
        </w:tabs>
        <w:ind w:left="313" w:hanging="313"/>
      </w:pPr>
      <w:rPr>
        <w:rFonts w:ascii="Symbol" w:hAnsi="Symbol"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56F11534"/>
    <w:multiLevelType w:val="hybridMultilevel"/>
    <w:tmpl w:val="E0FE2D8A"/>
    <w:lvl w:ilvl="0" w:tplc="D7323DD8">
      <w:start w:val="1"/>
      <w:numFmt w:val="bullet"/>
      <w:lvlText w:val=""/>
      <w:lvlJc w:val="left"/>
      <w:pPr>
        <w:tabs>
          <w:tab w:val="num" w:pos="426"/>
        </w:tabs>
        <w:ind w:left="313" w:hanging="313"/>
      </w:pPr>
      <w:rPr>
        <w:rFonts w:ascii="Symbol" w:hAnsi="Symbol"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593B7C9E"/>
    <w:multiLevelType w:val="hybridMultilevel"/>
    <w:tmpl w:val="05BC465C"/>
    <w:lvl w:ilvl="0" w:tplc="870091BA">
      <w:start w:val="10"/>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5E790ED1"/>
    <w:multiLevelType w:val="multilevel"/>
    <w:tmpl w:val="DF566C3C"/>
    <w:lvl w:ilvl="0">
      <w:start w:val="1"/>
      <w:numFmt w:val="decimal"/>
      <w:lvlText w:val="%1."/>
      <w:lvlJc w:val="left"/>
      <w:pPr>
        <w:tabs>
          <w:tab w:val="num" w:pos="425"/>
        </w:tabs>
        <w:ind w:left="425" w:hanging="425"/>
      </w:pPr>
    </w:lvl>
    <w:lvl w:ilvl="1">
      <w:start w:val="1"/>
      <w:numFmt w:val="bullet"/>
      <w:lvlText w:val=""/>
      <w:lvlJc w:val="left"/>
      <w:pPr>
        <w:tabs>
          <w:tab w:val="num" w:pos="851"/>
        </w:tabs>
        <w:ind w:left="851" w:hanging="426"/>
      </w:pPr>
      <w:rPr>
        <w:rFonts w:ascii="Symbol" w:hAnsi="Symbol" w:hint="default"/>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4625DE4"/>
    <w:multiLevelType w:val="hybridMultilevel"/>
    <w:tmpl w:val="B16C188A"/>
    <w:lvl w:ilvl="0" w:tplc="D7323DD8">
      <w:start w:val="1"/>
      <w:numFmt w:val="bullet"/>
      <w:lvlText w:val=""/>
      <w:lvlJc w:val="left"/>
      <w:pPr>
        <w:tabs>
          <w:tab w:val="num" w:pos="437"/>
        </w:tabs>
        <w:ind w:left="324" w:hanging="313"/>
      </w:pPr>
      <w:rPr>
        <w:rFonts w:ascii="Symbol" w:hAnsi="Symbol" w:hint="default"/>
      </w:rPr>
    </w:lvl>
    <w:lvl w:ilvl="1" w:tplc="04150003">
      <w:start w:val="1"/>
      <w:numFmt w:val="bullet"/>
      <w:lvlText w:val="o"/>
      <w:lvlJc w:val="left"/>
      <w:pPr>
        <w:tabs>
          <w:tab w:val="num" w:pos="371"/>
        </w:tabs>
        <w:ind w:left="371" w:hanging="360"/>
      </w:pPr>
      <w:rPr>
        <w:rFonts w:ascii="Courier New" w:hAnsi="Courier New" w:cs="Courier New" w:hint="default"/>
      </w:rPr>
    </w:lvl>
    <w:lvl w:ilvl="2" w:tplc="04150005">
      <w:start w:val="1"/>
      <w:numFmt w:val="bullet"/>
      <w:lvlText w:val=""/>
      <w:lvlJc w:val="left"/>
      <w:pPr>
        <w:tabs>
          <w:tab w:val="num" w:pos="1091"/>
        </w:tabs>
        <w:ind w:left="1091" w:hanging="360"/>
      </w:pPr>
      <w:rPr>
        <w:rFonts w:ascii="Wingdings" w:hAnsi="Wingdings" w:hint="default"/>
      </w:rPr>
    </w:lvl>
    <w:lvl w:ilvl="3" w:tplc="04150001">
      <w:start w:val="1"/>
      <w:numFmt w:val="bullet"/>
      <w:lvlText w:val=""/>
      <w:lvlJc w:val="left"/>
      <w:pPr>
        <w:tabs>
          <w:tab w:val="num" w:pos="1811"/>
        </w:tabs>
        <w:ind w:left="1811" w:hanging="360"/>
      </w:pPr>
      <w:rPr>
        <w:rFonts w:ascii="Symbol" w:hAnsi="Symbol" w:hint="default"/>
      </w:rPr>
    </w:lvl>
    <w:lvl w:ilvl="4" w:tplc="04150003">
      <w:start w:val="1"/>
      <w:numFmt w:val="bullet"/>
      <w:lvlText w:val="o"/>
      <w:lvlJc w:val="left"/>
      <w:pPr>
        <w:tabs>
          <w:tab w:val="num" w:pos="2531"/>
        </w:tabs>
        <w:ind w:left="2531" w:hanging="360"/>
      </w:pPr>
      <w:rPr>
        <w:rFonts w:ascii="Courier New" w:hAnsi="Courier New" w:cs="Courier New" w:hint="default"/>
      </w:rPr>
    </w:lvl>
    <w:lvl w:ilvl="5" w:tplc="04150005">
      <w:start w:val="1"/>
      <w:numFmt w:val="bullet"/>
      <w:lvlText w:val=""/>
      <w:lvlJc w:val="left"/>
      <w:pPr>
        <w:tabs>
          <w:tab w:val="num" w:pos="3251"/>
        </w:tabs>
        <w:ind w:left="3251" w:hanging="360"/>
      </w:pPr>
      <w:rPr>
        <w:rFonts w:ascii="Wingdings" w:hAnsi="Wingdings" w:hint="default"/>
      </w:rPr>
    </w:lvl>
    <w:lvl w:ilvl="6" w:tplc="04150001">
      <w:start w:val="1"/>
      <w:numFmt w:val="bullet"/>
      <w:lvlText w:val=""/>
      <w:lvlJc w:val="left"/>
      <w:pPr>
        <w:tabs>
          <w:tab w:val="num" w:pos="3971"/>
        </w:tabs>
        <w:ind w:left="3971" w:hanging="360"/>
      </w:pPr>
      <w:rPr>
        <w:rFonts w:ascii="Symbol" w:hAnsi="Symbol" w:hint="default"/>
      </w:rPr>
    </w:lvl>
    <w:lvl w:ilvl="7" w:tplc="04150003">
      <w:start w:val="1"/>
      <w:numFmt w:val="bullet"/>
      <w:lvlText w:val="o"/>
      <w:lvlJc w:val="left"/>
      <w:pPr>
        <w:tabs>
          <w:tab w:val="num" w:pos="4691"/>
        </w:tabs>
        <w:ind w:left="4691" w:hanging="360"/>
      </w:pPr>
      <w:rPr>
        <w:rFonts w:ascii="Courier New" w:hAnsi="Courier New" w:cs="Courier New" w:hint="default"/>
      </w:rPr>
    </w:lvl>
    <w:lvl w:ilvl="8" w:tplc="04150005">
      <w:start w:val="1"/>
      <w:numFmt w:val="bullet"/>
      <w:lvlText w:val=""/>
      <w:lvlJc w:val="left"/>
      <w:pPr>
        <w:tabs>
          <w:tab w:val="num" w:pos="5411"/>
        </w:tabs>
        <w:ind w:left="5411" w:hanging="360"/>
      </w:pPr>
      <w:rPr>
        <w:rFonts w:ascii="Wingdings" w:hAnsi="Wingdings" w:hint="default"/>
      </w:rPr>
    </w:lvl>
  </w:abstractNum>
  <w:abstractNum w:abstractNumId="23" w15:restartNumberingAfterBreak="0">
    <w:nsid w:val="65C4668B"/>
    <w:multiLevelType w:val="hybridMultilevel"/>
    <w:tmpl w:val="05665B44"/>
    <w:lvl w:ilvl="0" w:tplc="870091BA">
      <w:start w:val="6"/>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6661D1E"/>
    <w:multiLevelType w:val="hybridMultilevel"/>
    <w:tmpl w:val="1904FDBE"/>
    <w:lvl w:ilvl="0" w:tplc="D7323DD8">
      <w:start w:val="1"/>
      <w:numFmt w:val="bullet"/>
      <w:lvlText w:val=""/>
      <w:lvlJc w:val="left"/>
      <w:pPr>
        <w:tabs>
          <w:tab w:val="num" w:pos="440"/>
        </w:tabs>
        <w:ind w:left="327" w:hanging="313"/>
      </w:pPr>
      <w:rPr>
        <w:rFonts w:ascii="Symbol" w:hAnsi="Symbol" w:hint="default"/>
      </w:rPr>
    </w:lvl>
    <w:lvl w:ilvl="1" w:tplc="04150003">
      <w:start w:val="1"/>
      <w:numFmt w:val="bullet"/>
      <w:lvlText w:val="o"/>
      <w:lvlJc w:val="left"/>
      <w:pPr>
        <w:tabs>
          <w:tab w:val="num" w:pos="374"/>
        </w:tabs>
        <w:ind w:left="374" w:hanging="360"/>
      </w:pPr>
      <w:rPr>
        <w:rFonts w:ascii="Courier New" w:hAnsi="Courier New" w:cs="Courier New" w:hint="default"/>
      </w:rPr>
    </w:lvl>
    <w:lvl w:ilvl="2" w:tplc="04150005">
      <w:start w:val="1"/>
      <w:numFmt w:val="bullet"/>
      <w:lvlText w:val=""/>
      <w:lvlJc w:val="left"/>
      <w:pPr>
        <w:tabs>
          <w:tab w:val="num" w:pos="1094"/>
        </w:tabs>
        <w:ind w:left="1094" w:hanging="360"/>
      </w:pPr>
      <w:rPr>
        <w:rFonts w:ascii="Wingdings" w:hAnsi="Wingdings" w:hint="default"/>
      </w:rPr>
    </w:lvl>
    <w:lvl w:ilvl="3" w:tplc="04150001">
      <w:start w:val="1"/>
      <w:numFmt w:val="bullet"/>
      <w:lvlText w:val=""/>
      <w:lvlJc w:val="left"/>
      <w:pPr>
        <w:tabs>
          <w:tab w:val="num" w:pos="1814"/>
        </w:tabs>
        <w:ind w:left="1814" w:hanging="360"/>
      </w:pPr>
      <w:rPr>
        <w:rFonts w:ascii="Symbol" w:hAnsi="Symbol" w:hint="default"/>
      </w:rPr>
    </w:lvl>
    <w:lvl w:ilvl="4" w:tplc="04150003">
      <w:start w:val="1"/>
      <w:numFmt w:val="bullet"/>
      <w:lvlText w:val="o"/>
      <w:lvlJc w:val="left"/>
      <w:pPr>
        <w:tabs>
          <w:tab w:val="num" w:pos="2534"/>
        </w:tabs>
        <w:ind w:left="2534" w:hanging="360"/>
      </w:pPr>
      <w:rPr>
        <w:rFonts w:ascii="Courier New" w:hAnsi="Courier New" w:cs="Courier New" w:hint="default"/>
      </w:rPr>
    </w:lvl>
    <w:lvl w:ilvl="5" w:tplc="04150005">
      <w:start w:val="1"/>
      <w:numFmt w:val="bullet"/>
      <w:lvlText w:val=""/>
      <w:lvlJc w:val="left"/>
      <w:pPr>
        <w:tabs>
          <w:tab w:val="num" w:pos="3254"/>
        </w:tabs>
        <w:ind w:left="3254" w:hanging="360"/>
      </w:pPr>
      <w:rPr>
        <w:rFonts w:ascii="Wingdings" w:hAnsi="Wingdings" w:hint="default"/>
      </w:rPr>
    </w:lvl>
    <w:lvl w:ilvl="6" w:tplc="04150001">
      <w:start w:val="1"/>
      <w:numFmt w:val="bullet"/>
      <w:lvlText w:val=""/>
      <w:lvlJc w:val="left"/>
      <w:pPr>
        <w:tabs>
          <w:tab w:val="num" w:pos="3974"/>
        </w:tabs>
        <w:ind w:left="3974" w:hanging="360"/>
      </w:pPr>
      <w:rPr>
        <w:rFonts w:ascii="Symbol" w:hAnsi="Symbol" w:hint="default"/>
      </w:rPr>
    </w:lvl>
    <w:lvl w:ilvl="7" w:tplc="04150003">
      <w:start w:val="1"/>
      <w:numFmt w:val="bullet"/>
      <w:lvlText w:val="o"/>
      <w:lvlJc w:val="left"/>
      <w:pPr>
        <w:tabs>
          <w:tab w:val="num" w:pos="4694"/>
        </w:tabs>
        <w:ind w:left="4694" w:hanging="360"/>
      </w:pPr>
      <w:rPr>
        <w:rFonts w:ascii="Courier New" w:hAnsi="Courier New" w:cs="Courier New" w:hint="default"/>
      </w:rPr>
    </w:lvl>
    <w:lvl w:ilvl="8" w:tplc="04150005">
      <w:start w:val="1"/>
      <w:numFmt w:val="bullet"/>
      <w:lvlText w:val=""/>
      <w:lvlJc w:val="left"/>
      <w:pPr>
        <w:tabs>
          <w:tab w:val="num" w:pos="5414"/>
        </w:tabs>
        <w:ind w:left="5414" w:hanging="360"/>
      </w:pPr>
      <w:rPr>
        <w:rFonts w:ascii="Wingdings" w:hAnsi="Wingdings" w:hint="default"/>
      </w:rPr>
    </w:lvl>
  </w:abstractNum>
  <w:abstractNum w:abstractNumId="25" w15:restartNumberingAfterBreak="0">
    <w:nsid w:val="69F80E02"/>
    <w:multiLevelType w:val="hybridMultilevel"/>
    <w:tmpl w:val="3F808886"/>
    <w:lvl w:ilvl="0" w:tplc="D7323DD8">
      <w:start w:val="1"/>
      <w:numFmt w:val="bullet"/>
      <w:lvlText w:val=""/>
      <w:lvlJc w:val="left"/>
      <w:pPr>
        <w:tabs>
          <w:tab w:val="num" w:pos="426"/>
        </w:tabs>
        <w:ind w:left="313" w:hanging="313"/>
      </w:pPr>
      <w:rPr>
        <w:rFonts w:ascii="Symbol" w:hAnsi="Symbol"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6A503B5B"/>
    <w:multiLevelType w:val="hybridMultilevel"/>
    <w:tmpl w:val="8BD025DE"/>
    <w:lvl w:ilvl="0" w:tplc="D7323DD8">
      <w:start w:val="1"/>
      <w:numFmt w:val="bullet"/>
      <w:lvlText w:val=""/>
      <w:lvlJc w:val="left"/>
      <w:pPr>
        <w:tabs>
          <w:tab w:val="num" w:pos="440"/>
        </w:tabs>
        <w:ind w:left="327" w:hanging="313"/>
      </w:pPr>
      <w:rPr>
        <w:rFonts w:ascii="Symbol" w:hAnsi="Symbol" w:hint="default"/>
      </w:rPr>
    </w:lvl>
    <w:lvl w:ilvl="1" w:tplc="04150003">
      <w:start w:val="1"/>
      <w:numFmt w:val="bullet"/>
      <w:lvlText w:val="o"/>
      <w:lvlJc w:val="left"/>
      <w:pPr>
        <w:tabs>
          <w:tab w:val="num" w:pos="374"/>
        </w:tabs>
        <w:ind w:left="374" w:hanging="360"/>
      </w:pPr>
      <w:rPr>
        <w:rFonts w:ascii="Courier New" w:hAnsi="Courier New" w:cs="Courier New" w:hint="default"/>
      </w:rPr>
    </w:lvl>
    <w:lvl w:ilvl="2" w:tplc="04150005">
      <w:start w:val="1"/>
      <w:numFmt w:val="bullet"/>
      <w:lvlText w:val=""/>
      <w:lvlJc w:val="left"/>
      <w:pPr>
        <w:tabs>
          <w:tab w:val="num" w:pos="1094"/>
        </w:tabs>
        <w:ind w:left="1094" w:hanging="360"/>
      </w:pPr>
      <w:rPr>
        <w:rFonts w:ascii="Wingdings" w:hAnsi="Wingdings" w:hint="default"/>
      </w:rPr>
    </w:lvl>
    <w:lvl w:ilvl="3" w:tplc="04150001">
      <w:start w:val="1"/>
      <w:numFmt w:val="bullet"/>
      <w:lvlText w:val=""/>
      <w:lvlJc w:val="left"/>
      <w:pPr>
        <w:tabs>
          <w:tab w:val="num" w:pos="1814"/>
        </w:tabs>
        <w:ind w:left="1814" w:hanging="360"/>
      </w:pPr>
      <w:rPr>
        <w:rFonts w:ascii="Symbol" w:hAnsi="Symbol" w:hint="default"/>
      </w:rPr>
    </w:lvl>
    <w:lvl w:ilvl="4" w:tplc="04150003">
      <w:start w:val="1"/>
      <w:numFmt w:val="bullet"/>
      <w:lvlText w:val="o"/>
      <w:lvlJc w:val="left"/>
      <w:pPr>
        <w:tabs>
          <w:tab w:val="num" w:pos="2534"/>
        </w:tabs>
        <w:ind w:left="2534" w:hanging="360"/>
      </w:pPr>
      <w:rPr>
        <w:rFonts w:ascii="Courier New" w:hAnsi="Courier New" w:cs="Courier New" w:hint="default"/>
      </w:rPr>
    </w:lvl>
    <w:lvl w:ilvl="5" w:tplc="04150005">
      <w:start w:val="1"/>
      <w:numFmt w:val="bullet"/>
      <w:lvlText w:val=""/>
      <w:lvlJc w:val="left"/>
      <w:pPr>
        <w:tabs>
          <w:tab w:val="num" w:pos="3254"/>
        </w:tabs>
        <w:ind w:left="3254" w:hanging="360"/>
      </w:pPr>
      <w:rPr>
        <w:rFonts w:ascii="Wingdings" w:hAnsi="Wingdings" w:hint="default"/>
      </w:rPr>
    </w:lvl>
    <w:lvl w:ilvl="6" w:tplc="04150001">
      <w:start w:val="1"/>
      <w:numFmt w:val="bullet"/>
      <w:lvlText w:val=""/>
      <w:lvlJc w:val="left"/>
      <w:pPr>
        <w:tabs>
          <w:tab w:val="num" w:pos="3974"/>
        </w:tabs>
        <w:ind w:left="3974" w:hanging="360"/>
      </w:pPr>
      <w:rPr>
        <w:rFonts w:ascii="Symbol" w:hAnsi="Symbol" w:hint="default"/>
      </w:rPr>
    </w:lvl>
    <w:lvl w:ilvl="7" w:tplc="04150003">
      <w:start w:val="1"/>
      <w:numFmt w:val="bullet"/>
      <w:lvlText w:val="o"/>
      <w:lvlJc w:val="left"/>
      <w:pPr>
        <w:tabs>
          <w:tab w:val="num" w:pos="4694"/>
        </w:tabs>
        <w:ind w:left="4694" w:hanging="360"/>
      </w:pPr>
      <w:rPr>
        <w:rFonts w:ascii="Courier New" w:hAnsi="Courier New" w:cs="Courier New" w:hint="default"/>
      </w:rPr>
    </w:lvl>
    <w:lvl w:ilvl="8" w:tplc="04150005">
      <w:start w:val="1"/>
      <w:numFmt w:val="bullet"/>
      <w:lvlText w:val=""/>
      <w:lvlJc w:val="left"/>
      <w:pPr>
        <w:tabs>
          <w:tab w:val="num" w:pos="5414"/>
        </w:tabs>
        <w:ind w:left="5414" w:hanging="360"/>
      </w:pPr>
      <w:rPr>
        <w:rFonts w:ascii="Wingdings" w:hAnsi="Wingdings" w:hint="default"/>
      </w:rPr>
    </w:lvl>
  </w:abstractNum>
  <w:abstractNum w:abstractNumId="27" w15:restartNumberingAfterBreak="0">
    <w:nsid w:val="6B975D4A"/>
    <w:multiLevelType w:val="singleLevel"/>
    <w:tmpl w:val="73EEF052"/>
    <w:lvl w:ilvl="0">
      <w:start w:val="1"/>
      <w:numFmt w:val="lowerLetter"/>
      <w:lvlText w:val="%1)"/>
      <w:legacy w:legacy="1" w:legacySpace="0" w:legacyIndent="364"/>
      <w:lvlJc w:val="left"/>
      <w:pPr>
        <w:ind w:left="0" w:firstLine="0"/>
      </w:pPr>
      <w:rPr>
        <w:rFonts w:ascii="Arial" w:hAnsi="Arial" w:cs="Arial" w:hint="default"/>
      </w:rPr>
    </w:lvl>
  </w:abstractNum>
  <w:abstractNum w:abstractNumId="28" w15:restartNumberingAfterBreak="0">
    <w:nsid w:val="6BDE75AE"/>
    <w:multiLevelType w:val="multilevel"/>
    <w:tmpl w:val="3142FF12"/>
    <w:lvl w:ilvl="0">
      <w:start w:val="1"/>
      <w:numFmt w:val="decimal"/>
      <w:lvlText w:val="%1."/>
      <w:lvlJc w:val="left"/>
      <w:pPr>
        <w:tabs>
          <w:tab w:val="num" w:pos="425"/>
        </w:tabs>
        <w:ind w:left="425" w:hanging="425"/>
      </w:pPr>
      <w:rPr>
        <w:sz w:val="20"/>
        <w:szCs w:val="20"/>
      </w:rPr>
    </w:lvl>
    <w:lvl w:ilvl="1">
      <w:start w:val="1"/>
      <w:numFmt w:val="bullet"/>
      <w:lvlText w:val=""/>
      <w:lvlJc w:val="left"/>
      <w:pPr>
        <w:tabs>
          <w:tab w:val="num" w:pos="851"/>
        </w:tabs>
        <w:ind w:left="851" w:hanging="426"/>
      </w:pPr>
      <w:rPr>
        <w:rFonts w:ascii="Symbol" w:hAnsi="Symbol" w:hint="default"/>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791A306B"/>
    <w:multiLevelType w:val="multilevel"/>
    <w:tmpl w:val="E8DE4A10"/>
    <w:lvl w:ilvl="0">
      <w:start w:val="1"/>
      <w:numFmt w:val="decimal"/>
      <w:lvlText w:val="%1."/>
      <w:lvlJc w:val="left"/>
      <w:pPr>
        <w:tabs>
          <w:tab w:val="num" w:pos="425"/>
        </w:tabs>
        <w:ind w:left="425" w:hanging="425"/>
      </w:pPr>
      <w:rPr>
        <w:sz w:val="20"/>
        <w:szCs w:val="20"/>
      </w:rPr>
    </w:lvl>
    <w:lvl w:ilvl="1">
      <w:start w:val="1"/>
      <w:numFmt w:val="bullet"/>
      <w:lvlText w:val=""/>
      <w:lvlJc w:val="left"/>
      <w:pPr>
        <w:tabs>
          <w:tab w:val="num" w:pos="851"/>
        </w:tabs>
        <w:ind w:left="851" w:hanging="426"/>
      </w:pPr>
      <w:rPr>
        <w:rFonts w:ascii="Symbol" w:hAnsi="Symbol" w:hint="default"/>
        <w:color w:val="auto"/>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7DEF7AB6"/>
    <w:multiLevelType w:val="multilevel"/>
    <w:tmpl w:val="F4BEACC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9"/>
  </w:num>
  <w:num w:numId="7">
    <w:abstractNumId w:val="24"/>
  </w:num>
  <w:num w:numId="8">
    <w:abstractNumId w:val="19"/>
  </w:num>
  <w:num w:numId="9">
    <w:abstractNumId w:val="26"/>
  </w:num>
  <w:num w:numId="10">
    <w:abstractNumId w:val="6"/>
  </w:num>
  <w:num w:numId="11">
    <w:abstractNumId w:val="14"/>
    <w:lvlOverride w:ilvl="0">
      <w:startOverride w:val="1"/>
    </w:lvlOverride>
  </w:num>
  <w:num w:numId="12">
    <w:abstractNumId w:val="7"/>
    <w:lvlOverride w:ilvl="0">
      <w:startOverride w:val="1"/>
    </w:lvlOverride>
  </w:num>
  <w:num w:numId="13">
    <w:abstractNumId w:val="17"/>
  </w:num>
  <w:num w:numId="14">
    <w:abstractNumId w:val="3"/>
  </w:num>
  <w:num w:numId="15">
    <w:abstractNumId w:val="27"/>
    <w:lvlOverride w:ilvl="0">
      <w:startOverride w:val="1"/>
    </w:lvlOverride>
  </w:num>
  <w:num w:numId="16">
    <w:abstractNumId w:val="27"/>
    <w:lvlOverride w:ilvl="0">
      <w:lvl w:ilvl="0">
        <w:start w:val="1"/>
        <w:numFmt w:val="decimal"/>
        <w:lvlText w:val="%1)"/>
        <w:legacy w:legacy="1" w:legacySpace="0" w:legacyIndent="365"/>
        <w:lvlJc w:val="left"/>
        <w:pPr>
          <w:ind w:left="0" w:firstLine="0"/>
        </w:pPr>
        <w:rPr>
          <w:rFonts w:ascii="Arial" w:hAnsi="Arial" w:cs="Arial" w:hint="default"/>
        </w:rPr>
      </w:lvl>
    </w:lvlOverride>
  </w:num>
  <w:num w:numId="17">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num>
  <w:num w:numId="19">
    <w:abstractNumId w:val="12"/>
  </w:num>
  <w:num w:numId="20">
    <w:abstractNumId w:val="25"/>
  </w:num>
  <w:num w:numId="2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05"/>
    <w:rsid w:val="0000436B"/>
    <w:rsid w:val="00060789"/>
    <w:rsid w:val="000F17C1"/>
    <w:rsid w:val="001566C7"/>
    <w:rsid w:val="003D028A"/>
    <w:rsid w:val="00452CC0"/>
    <w:rsid w:val="004B09AC"/>
    <w:rsid w:val="0068625C"/>
    <w:rsid w:val="006A1D81"/>
    <w:rsid w:val="006B08E5"/>
    <w:rsid w:val="0070314D"/>
    <w:rsid w:val="00737968"/>
    <w:rsid w:val="00760812"/>
    <w:rsid w:val="007B71B9"/>
    <w:rsid w:val="0083331C"/>
    <w:rsid w:val="009E1825"/>
    <w:rsid w:val="00AD7874"/>
    <w:rsid w:val="00AE3405"/>
    <w:rsid w:val="00B61E2B"/>
    <w:rsid w:val="00B96B7A"/>
    <w:rsid w:val="00BD3970"/>
    <w:rsid w:val="00C45DDD"/>
    <w:rsid w:val="00D04F83"/>
    <w:rsid w:val="00D664F9"/>
    <w:rsid w:val="00DD58EF"/>
    <w:rsid w:val="00E10774"/>
    <w:rsid w:val="00E72CA8"/>
    <w:rsid w:val="00EF1E13"/>
    <w:rsid w:val="00F51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44278-E41C-49A6-B3C1-F246D402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405"/>
    <w:pPr>
      <w:autoSpaceDE w:val="0"/>
      <w:autoSpaceDN w:val="0"/>
      <w:adjustRightInd w:val="0"/>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AE3405"/>
    <w:pPr>
      <w:numPr>
        <w:numId w:val="1"/>
      </w:numPr>
      <w:outlineLvl w:val="0"/>
    </w:pPr>
  </w:style>
  <w:style w:type="paragraph" w:styleId="Nagwek2">
    <w:name w:val="heading 2"/>
    <w:basedOn w:val="Normalny"/>
    <w:next w:val="Normalny"/>
    <w:link w:val="Nagwek2Znak"/>
    <w:semiHidden/>
    <w:unhideWhenUsed/>
    <w:qFormat/>
    <w:rsid w:val="00AE3405"/>
    <w:pPr>
      <w:numPr>
        <w:ilvl w:val="1"/>
        <w:numId w:val="1"/>
      </w:numPr>
      <w:outlineLvl w:val="1"/>
    </w:pPr>
  </w:style>
  <w:style w:type="paragraph" w:styleId="Nagwek3">
    <w:name w:val="heading 3"/>
    <w:basedOn w:val="Normalny"/>
    <w:next w:val="Normalny"/>
    <w:link w:val="Nagwek3Znak"/>
    <w:semiHidden/>
    <w:unhideWhenUsed/>
    <w:qFormat/>
    <w:rsid w:val="00AE3405"/>
    <w:pPr>
      <w:numPr>
        <w:ilvl w:val="2"/>
        <w:numId w:val="1"/>
      </w:numPr>
      <w:outlineLvl w:val="2"/>
    </w:pPr>
  </w:style>
  <w:style w:type="paragraph" w:styleId="Nagwek4">
    <w:name w:val="heading 4"/>
    <w:basedOn w:val="Normalny"/>
    <w:next w:val="Normalny"/>
    <w:link w:val="Nagwek4Znak"/>
    <w:semiHidden/>
    <w:unhideWhenUsed/>
    <w:qFormat/>
    <w:rsid w:val="00AE3405"/>
    <w:pPr>
      <w:numPr>
        <w:ilvl w:val="3"/>
        <w:numId w:val="1"/>
      </w:numPr>
      <w:outlineLvl w:val="3"/>
    </w:pPr>
  </w:style>
  <w:style w:type="paragraph" w:styleId="Nagwek5">
    <w:name w:val="heading 5"/>
    <w:basedOn w:val="Normalny"/>
    <w:next w:val="Normalny"/>
    <w:link w:val="Nagwek5Znak"/>
    <w:semiHidden/>
    <w:unhideWhenUsed/>
    <w:qFormat/>
    <w:rsid w:val="00AE3405"/>
    <w:pPr>
      <w:numPr>
        <w:ilvl w:val="4"/>
        <w:numId w:val="1"/>
      </w:numPr>
      <w:outlineLvl w:val="4"/>
    </w:pPr>
  </w:style>
  <w:style w:type="paragraph" w:styleId="Nagwek6">
    <w:name w:val="heading 6"/>
    <w:basedOn w:val="Normalny"/>
    <w:next w:val="Normalny"/>
    <w:link w:val="Nagwek6Znak"/>
    <w:semiHidden/>
    <w:unhideWhenUsed/>
    <w:qFormat/>
    <w:rsid w:val="00AE3405"/>
    <w:pPr>
      <w:numPr>
        <w:ilvl w:val="5"/>
        <w:numId w:val="1"/>
      </w:numPr>
      <w:outlineLvl w:val="5"/>
    </w:pPr>
  </w:style>
  <w:style w:type="paragraph" w:styleId="Nagwek7">
    <w:name w:val="heading 7"/>
    <w:basedOn w:val="Normalny"/>
    <w:next w:val="Normalny"/>
    <w:link w:val="Nagwek7Znak"/>
    <w:semiHidden/>
    <w:unhideWhenUsed/>
    <w:qFormat/>
    <w:rsid w:val="00AE3405"/>
    <w:pPr>
      <w:numPr>
        <w:ilvl w:val="6"/>
        <w:numId w:val="1"/>
      </w:numPr>
      <w:outlineLvl w:val="6"/>
    </w:pPr>
  </w:style>
  <w:style w:type="paragraph" w:styleId="Nagwek8">
    <w:name w:val="heading 8"/>
    <w:basedOn w:val="Normalny"/>
    <w:next w:val="Normalny"/>
    <w:link w:val="Nagwek8Znak"/>
    <w:semiHidden/>
    <w:unhideWhenUsed/>
    <w:qFormat/>
    <w:rsid w:val="00AE3405"/>
    <w:pPr>
      <w:numPr>
        <w:ilvl w:val="7"/>
        <w:numId w:val="1"/>
      </w:numPr>
      <w:outlineLvl w:val="7"/>
    </w:pPr>
  </w:style>
  <w:style w:type="paragraph" w:styleId="Nagwek9">
    <w:name w:val="heading 9"/>
    <w:basedOn w:val="Normalny"/>
    <w:next w:val="Normalny"/>
    <w:link w:val="Nagwek9Znak"/>
    <w:semiHidden/>
    <w:unhideWhenUsed/>
    <w:qFormat/>
    <w:rsid w:val="00AE340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3405"/>
    <w:rPr>
      <w:rFonts w:ascii="Times New Roman" w:eastAsia="Times New Roman" w:hAnsi="Times New Roman" w:cs="Times New Roman"/>
      <w:sz w:val="24"/>
      <w:szCs w:val="24"/>
    </w:rPr>
  </w:style>
  <w:style w:type="character" w:customStyle="1" w:styleId="Nagwek2Znak">
    <w:name w:val="Nagłówek 2 Znak"/>
    <w:basedOn w:val="Domylnaczcionkaakapitu"/>
    <w:link w:val="Nagwek2"/>
    <w:semiHidden/>
    <w:rsid w:val="00AE3405"/>
    <w:rPr>
      <w:rFonts w:ascii="Times New Roman" w:eastAsia="Times New Roman" w:hAnsi="Times New Roman" w:cs="Times New Roman"/>
      <w:sz w:val="24"/>
      <w:szCs w:val="24"/>
    </w:rPr>
  </w:style>
  <w:style w:type="character" w:customStyle="1" w:styleId="Nagwek3Znak">
    <w:name w:val="Nagłówek 3 Znak"/>
    <w:basedOn w:val="Domylnaczcionkaakapitu"/>
    <w:link w:val="Nagwek3"/>
    <w:semiHidden/>
    <w:rsid w:val="00AE3405"/>
    <w:rPr>
      <w:rFonts w:ascii="Times New Roman" w:eastAsia="Times New Roman" w:hAnsi="Times New Roman" w:cs="Times New Roman"/>
      <w:sz w:val="24"/>
      <w:szCs w:val="24"/>
    </w:rPr>
  </w:style>
  <w:style w:type="character" w:customStyle="1" w:styleId="Nagwek4Znak">
    <w:name w:val="Nagłówek 4 Znak"/>
    <w:basedOn w:val="Domylnaczcionkaakapitu"/>
    <w:link w:val="Nagwek4"/>
    <w:semiHidden/>
    <w:rsid w:val="00AE3405"/>
    <w:rPr>
      <w:rFonts w:ascii="Times New Roman" w:eastAsia="Times New Roman" w:hAnsi="Times New Roman" w:cs="Times New Roman"/>
      <w:sz w:val="24"/>
      <w:szCs w:val="24"/>
    </w:rPr>
  </w:style>
  <w:style w:type="character" w:customStyle="1" w:styleId="Nagwek5Znak">
    <w:name w:val="Nagłówek 5 Znak"/>
    <w:basedOn w:val="Domylnaczcionkaakapitu"/>
    <w:link w:val="Nagwek5"/>
    <w:semiHidden/>
    <w:rsid w:val="00AE3405"/>
    <w:rPr>
      <w:rFonts w:ascii="Times New Roman" w:eastAsia="Times New Roman" w:hAnsi="Times New Roman" w:cs="Times New Roman"/>
      <w:sz w:val="24"/>
      <w:szCs w:val="24"/>
    </w:rPr>
  </w:style>
  <w:style w:type="character" w:customStyle="1" w:styleId="Nagwek6Znak">
    <w:name w:val="Nagłówek 6 Znak"/>
    <w:basedOn w:val="Domylnaczcionkaakapitu"/>
    <w:link w:val="Nagwek6"/>
    <w:semiHidden/>
    <w:rsid w:val="00AE3405"/>
    <w:rPr>
      <w:rFonts w:ascii="Times New Roman" w:eastAsia="Times New Roman" w:hAnsi="Times New Roman" w:cs="Times New Roman"/>
      <w:sz w:val="24"/>
      <w:szCs w:val="24"/>
    </w:rPr>
  </w:style>
  <w:style w:type="character" w:customStyle="1" w:styleId="Nagwek7Znak">
    <w:name w:val="Nagłówek 7 Znak"/>
    <w:basedOn w:val="Domylnaczcionkaakapitu"/>
    <w:link w:val="Nagwek7"/>
    <w:semiHidden/>
    <w:rsid w:val="00AE3405"/>
    <w:rPr>
      <w:rFonts w:ascii="Times New Roman" w:eastAsia="Times New Roman" w:hAnsi="Times New Roman" w:cs="Times New Roman"/>
      <w:sz w:val="24"/>
      <w:szCs w:val="24"/>
    </w:rPr>
  </w:style>
  <w:style w:type="character" w:customStyle="1" w:styleId="Nagwek8Znak">
    <w:name w:val="Nagłówek 8 Znak"/>
    <w:basedOn w:val="Domylnaczcionkaakapitu"/>
    <w:link w:val="Nagwek8"/>
    <w:semiHidden/>
    <w:rsid w:val="00AE3405"/>
    <w:rPr>
      <w:rFonts w:ascii="Times New Roman" w:eastAsia="Times New Roman" w:hAnsi="Times New Roman" w:cs="Times New Roman"/>
      <w:sz w:val="24"/>
      <w:szCs w:val="24"/>
    </w:rPr>
  </w:style>
  <w:style w:type="character" w:customStyle="1" w:styleId="Nagwek9Znak">
    <w:name w:val="Nagłówek 9 Znak"/>
    <w:basedOn w:val="Domylnaczcionkaakapitu"/>
    <w:link w:val="Nagwek9"/>
    <w:semiHidden/>
    <w:rsid w:val="00AE3405"/>
    <w:rPr>
      <w:rFonts w:ascii="Arial" w:eastAsia="Times New Roman" w:hAnsi="Arial" w:cs="Arial"/>
    </w:rPr>
  </w:style>
  <w:style w:type="paragraph" w:customStyle="1" w:styleId="Standardowytekst">
    <w:name w:val="Standardowy.tekst"/>
    <w:rsid w:val="00AE3405"/>
    <w:pPr>
      <w:overflowPunct w:val="0"/>
      <w:adjustRightInd w:val="0"/>
      <w:spacing w:after="0"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AE3405"/>
    <w:pPr>
      <w:tabs>
        <w:tab w:val="center" w:pos="4536"/>
        <w:tab w:val="right" w:pos="9072"/>
      </w:tabs>
    </w:pPr>
  </w:style>
  <w:style w:type="character" w:customStyle="1" w:styleId="NagwekZnak">
    <w:name w:val="Nagłówek Znak"/>
    <w:basedOn w:val="Domylnaczcionkaakapitu"/>
    <w:link w:val="Nagwek"/>
    <w:uiPriority w:val="99"/>
    <w:rsid w:val="00AE3405"/>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AE3405"/>
    <w:pPr>
      <w:tabs>
        <w:tab w:val="center" w:pos="4536"/>
        <w:tab w:val="right" w:pos="9072"/>
      </w:tabs>
    </w:pPr>
  </w:style>
  <w:style w:type="character" w:customStyle="1" w:styleId="StopkaZnak">
    <w:name w:val="Stopka Znak"/>
    <w:basedOn w:val="Domylnaczcionkaakapitu"/>
    <w:link w:val="Stopka"/>
    <w:uiPriority w:val="99"/>
    <w:rsid w:val="00AE3405"/>
    <w:rPr>
      <w:rFonts w:ascii="Times New Roman" w:eastAsia="Times New Roman" w:hAnsi="Times New Roman" w:cs="Times New Roman"/>
      <w:sz w:val="24"/>
      <w:szCs w:val="24"/>
    </w:rPr>
  </w:style>
  <w:style w:type="paragraph" w:customStyle="1" w:styleId="Default">
    <w:name w:val="Default"/>
    <w:rsid w:val="00E1077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semiHidden/>
    <w:unhideWhenUsed/>
    <w:rsid w:val="00E10774"/>
    <w:rPr>
      <w:color w:val="0563C1" w:themeColor="hyperlink"/>
      <w:u w:val="single"/>
    </w:rPr>
  </w:style>
  <w:style w:type="paragraph" w:customStyle="1" w:styleId="znormal">
    <w:name w:val="z_normal"/>
    <w:rsid w:val="00E10774"/>
    <w:pPr>
      <w:widowControl w:val="0"/>
      <w:suppressAutoHyphens/>
      <w:autoSpaceDE w:val="0"/>
      <w:spacing w:after="0" w:line="360" w:lineRule="auto"/>
      <w:ind w:left="397"/>
      <w:jc w:val="both"/>
    </w:pPr>
    <w:rPr>
      <w:rFonts w:ascii="Times New Roman" w:eastAsia="Times New Roman" w:hAnsi="Times New Roman" w:cs="Times New Roman"/>
      <w:color w:val="000000"/>
      <w:lang w:eastAsia="ar-SA"/>
    </w:rPr>
  </w:style>
  <w:style w:type="paragraph" w:customStyle="1" w:styleId="z3">
    <w:name w:val="z3"/>
    <w:rsid w:val="00E10774"/>
    <w:pPr>
      <w:keepNext/>
      <w:widowControl w:val="0"/>
      <w:suppressAutoHyphens/>
      <w:autoSpaceDE w:val="0"/>
      <w:spacing w:before="57" w:after="0" w:line="360" w:lineRule="auto"/>
      <w:ind w:left="397"/>
      <w:jc w:val="both"/>
    </w:pPr>
    <w:rPr>
      <w:rFonts w:ascii="Times New Roman" w:eastAsia="Times New Roman" w:hAnsi="Times New Roman" w:cs="Times New Roman"/>
      <w:color w:val="000000"/>
      <w:lang w:eastAsia="ar-SA"/>
    </w:rPr>
  </w:style>
  <w:style w:type="paragraph" w:customStyle="1" w:styleId="StylNagwek211ptZielonyDoprawejZlewej0cmPierw">
    <w:name w:val="Styl Nagłówek 2 + 11 pt Zielony Do prawej Z lewej:  0 cm Pierw..."/>
    <w:basedOn w:val="Nagwek2"/>
    <w:rsid w:val="00E10774"/>
    <w:pPr>
      <w:keepNext/>
      <w:widowControl w:val="0"/>
      <w:numPr>
        <w:ilvl w:val="0"/>
        <w:numId w:val="0"/>
      </w:numPr>
      <w:spacing w:before="120" w:after="120" w:line="360" w:lineRule="auto"/>
      <w:ind w:right="-284" w:firstLine="284"/>
      <w:jc w:val="right"/>
    </w:pPr>
    <w:rPr>
      <w:rFonts w:ascii="Arial" w:hAnsi="Arial" w:cs="Arial"/>
      <w:b/>
      <w:bCs/>
      <w:i/>
      <w:iCs/>
      <w:sz w:val="22"/>
      <w:szCs w:val="22"/>
      <w:lang w:eastAsia="pl-PL"/>
    </w:rPr>
  </w:style>
  <w:style w:type="paragraph" w:customStyle="1" w:styleId="StylNagwek311ptKursywaDoprawejZlewej0cmPierw">
    <w:name w:val="Styl Nagłówek 3 + 11 pt Kursywa Do prawej Z lewej:  0 cm Pierw..."/>
    <w:basedOn w:val="Nagwek3"/>
    <w:rsid w:val="00E10774"/>
    <w:pPr>
      <w:keepNext/>
      <w:widowControl w:val="0"/>
      <w:numPr>
        <w:ilvl w:val="0"/>
        <w:numId w:val="0"/>
      </w:numPr>
      <w:autoSpaceDE/>
      <w:autoSpaceDN/>
      <w:adjustRightInd/>
      <w:spacing w:before="120" w:after="120" w:line="360" w:lineRule="auto"/>
      <w:ind w:right="-284" w:firstLine="284"/>
      <w:jc w:val="right"/>
    </w:pPr>
    <w:rPr>
      <w:rFonts w:ascii="Arial" w:hAnsi="Arial"/>
      <w:b/>
      <w:bCs/>
      <w:i/>
      <w:iCs/>
      <w:sz w:val="20"/>
      <w:szCs w:val="20"/>
      <w:lang w:eastAsia="pl-PL"/>
    </w:rPr>
  </w:style>
  <w:style w:type="paragraph" w:styleId="Akapitzlist">
    <w:name w:val="List Paragraph"/>
    <w:basedOn w:val="Normalny"/>
    <w:uiPriority w:val="34"/>
    <w:qFormat/>
    <w:rsid w:val="00B96B7A"/>
    <w:pPr>
      <w:ind w:left="720"/>
      <w:contextualSpacing/>
    </w:pPr>
  </w:style>
  <w:style w:type="paragraph" w:styleId="Tekstdymka">
    <w:name w:val="Balloon Text"/>
    <w:basedOn w:val="Normalny"/>
    <w:link w:val="TekstdymkaZnak"/>
    <w:uiPriority w:val="99"/>
    <w:semiHidden/>
    <w:unhideWhenUsed/>
    <w:rsid w:val="000607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07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2446">
      <w:bodyDiv w:val="1"/>
      <w:marLeft w:val="0"/>
      <w:marRight w:val="0"/>
      <w:marTop w:val="0"/>
      <w:marBottom w:val="0"/>
      <w:divBdr>
        <w:top w:val="none" w:sz="0" w:space="0" w:color="auto"/>
        <w:left w:val="none" w:sz="0" w:space="0" w:color="auto"/>
        <w:bottom w:val="none" w:sz="0" w:space="0" w:color="auto"/>
        <w:right w:val="none" w:sz="0" w:space="0" w:color="auto"/>
      </w:divBdr>
    </w:div>
    <w:div w:id="1244148061">
      <w:bodyDiv w:val="1"/>
      <w:marLeft w:val="0"/>
      <w:marRight w:val="0"/>
      <w:marTop w:val="0"/>
      <w:marBottom w:val="0"/>
      <w:divBdr>
        <w:top w:val="none" w:sz="0" w:space="0" w:color="auto"/>
        <w:left w:val="none" w:sz="0" w:space="0" w:color="auto"/>
        <w:bottom w:val="none" w:sz="0" w:space="0" w:color="auto"/>
        <w:right w:val="none" w:sz="0" w:space="0" w:color="auto"/>
      </w:divBdr>
    </w:div>
    <w:div w:id="1502156846">
      <w:bodyDiv w:val="1"/>
      <w:marLeft w:val="0"/>
      <w:marRight w:val="0"/>
      <w:marTop w:val="0"/>
      <w:marBottom w:val="0"/>
      <w:divBdr>
        <w:top w:val="none" w:sz="0" w:space="0" w:color="auto"/>
        <w:left w:val="none" w:sz="0" w:space="0" w:color="auto"/>
        <w:bottom w:val="none" w:sz="0" w:space="0" w:color="auto"/>
        <w:right w:val="none" w:sz="0" w:space="0" w:color="auto"/>
      </w:divBdr>
    </w:div>
    <w:div w:id="1555849401">
      <w:bodyDiv w:val="1"/>
      <w:marLeft w:val="0"/>
      <w:marRight w:val="0"/>
      <w:marTop w:val="0"/>
      <w:marBottom w:val="0"/>
      <w:divBdr>
        <w:top w:val="none" w:sz="0" w:space="0" w:color="auto"/>
        <w:left w:val="none" w:sz="0" w:space="0" w:color="auto"/>
        <w:bottom w:val="none" w:sz="0" w:space="0" w:color="auto"/>
        <w:right w:val="none" w:sz="0" w:space="0" w:color="auto"/>
      </w:divBdr>
    </w:div>
    <w:div w:id="1624578931">
      <w:bodyDiv w:val="1"/>
      <w:marLeft w:val="0"/>
      <w:marRight w:val="0"/>
      <w:marTop w:val="0"/>
      <w:marBottom w:val="0"/>
      <w:divBdr>
        <w:top w:val="none" w:sz="0" w:space="0" w:color="auto"/>
        <w:left w:val="none" w:sz="0" w:space="0" w:color="auto"/>
        <w:bottom w:val="none" w:sz="0" w:space="0" w:color="auto"/>
        <w:right w:val="none" w:sz="0" w:space="0" w:color="auto"/>
      </w:divBdr>
    </w:div>
    <w:div w:id="1703436609">
      <w:bodyDiv w:val="1"/>
      <w:marLeft w:val="0"/>
      <w:marRight w:val="0"/>
      <w:marTop w:val="0"/>
      <w:marBottom w:val="0"/>
      <w:divBdr>
        <w:top w:val="none" w:sz="0" w:space="0" w:color="auto"/>
        <w:left w:val="none" w:sz="0" w:space="0" w:color="auto"/>
        <w:bottom w:val="none" w:sz="0" w:space="0" w:color="auto"/>
        <w:right w:val="none" w:sz="0" w:space="0" w:color="auto"/>
      </w:divBdr>
    </w:div>
    <w:div w:id="1744327561">
      <w:bodyDiv w:val="1"/>
      <w:marLeft w:val="0"/>
      <w:marRight w:val="0"/>
      <w:marTop w:val="0"/>
      <w:marBottom w:val="0"/>
      <w:divBdr>
        <w:top w:val="none" w:sz="0" w:space="0" w:color="auto"/>
        <w:left w:val="none" w:sz="0" w:space="0" w:color="auto"/>
        <w:bottom w:val="none" w:sz="0" w:space="0" w:color="auto"/>
        <w:right w:val="none" w:sz="0" w:space="0" w:color="auto"/>
      </w:divBdr>
    </w:div>
    <w:div w:id="1903758615">
      <w:bodyDiv w:val="1"/>
      <w:marLeft w:val="0"/>
      <w:marRight w:val="0"/>
      <w:marTop w:val="0"/>
      <w:marBottom w:val="0"/>
      <w:divBdr>
        <w:top w:val="none" w:sz="0" w:space="0" w:color="auto"/>
        <w:left w:val="none" w:sz="0" w:space="0" w:color="auto"/>
        <w:bottom w:val="none" w:sz="0" w:space="0" w:color="auto"/>
        <w:right w:val="none" w:sz="0" w:space="0" w:color="auto"/>
      </w:divBdr>
    </w:div>
    <w:div w:id="21086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isplayWindow('detale.php?j=pl&amp;n=PN-86/B-01802&amp;nw=f&amp;t=konstrukcje%20betonowe&amp;tw=w&amp;i=&amp;il=20&amp;s=1',600,500)" TargetMode="External"/><Relationship Id="rId13" Type="http://schemas.openxmlformats.org/officeDocument/2006/relationships/hyperlink" Target="javascript:displayWindow('detale.php?j=pl&amp;n=PN-EN%2012504-1:2001&amp;nw=f&amp;t=beton&amp;tw=w&amp;i=&amp;il=20&amp;s=6',600,50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displayWindow('detale.php?j=pl&amp;n=PN-82/B-01801&amp;nw=f&amp;t=konstrukcje%20betonowe&amp;tw=w&amp;i=&amp;il=20&amp;s=1',600,500)" TargetMode="External"/><Relationship Id="rId12" Type="http://schemas.openxmlformats.org/officeDocument/2006/relationships/hyperlink" Target="javascript:displayWindow('detale.php?j=pl&amp;n=PN-EN%2012390-2:2001&amp;nw=f&amp;t=beton&amp;tw=w&amp;i=&amp;il=20&amp;s=6',600,500)" TargetMode="External"/><Relationship Id="rId17" Type="http://schemas.openxmlformats.org/officeDocument/2006/relationships/hyperlink" Target="javascript:displayWindow('detale.php?j=pl&amp;n=PN-EN%20480-2:1999&amp;nw=f&amp;t=beton&amp;tw=w&amp;i=&amp;il=20&amp;s=1',600,500)" TargetMode="External"/><Relationship Id="rId2" Type="http://schemas.openxmlformats.org/officeDocument/2006/relationships/styles" Target="styles.xml"/><Relationship Id="rId16" Type="http://schemas.openxmlformats.org/officeDocument/2006/relationships/hyperlink" Target="javascript:displayWindow('detale.php?j=pl&amp;n=PN-EN%20480-1:1999&amp;nw=f&amp;t=beton&amp;tw=w&amp;i=&amp;il=20&amp;s=1',600,5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displayWindow('detale.php?j=pl&amp;n=PN-EN%2012390-1:2001/AC:2004&amp;nw=f&amp;t=beton&amp;tw=w&amp;i=&amp;il=20&amp;s=6',600,500)" TargetMode="External"/><Relationship Id="rId5" Type="http://schemas.openxmlformats.org/officeDocument/2006/relationships/footnotes" Target="footnotes.xml"/><Relationship Id="rId15" Type="http://schemas.openxmlformats.org/officeDocument/2006/relationships/hyperlink" Target="javascript:displayWindow('detale.php?j=pl&amp;n=PN-63/B-06251&amp;nw=f&amp;t=beton&amp;tw=w&amp;i=&amp;il=20&amp;s=11',600,500)" TargetMode="External"/><Relationship Id="rId10" Type="http://schemas.openxmlformats.org/officeDocument/2006/relationships/hyperlink" Target="javascript:displayWindow('detale.php?j=pl&amp;n=PN-EN%2012350-1:2001&amp;nw=f&amp;t=beton&amp;tw=w&amp;i=&amp;il=20&amp;s=5',600,5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displayWindow('detale.php?j=pl&amp;n=PN-88/B-01807&amp;nw=f&amp;t=konstrukcje%20betonowe&amp;tw=w&amp;i=&amp;il=20&amp;s=1',600,500)" TargetMode="External"/><Relationship Id="rId14" Type="http://schemas.openxmlformats.org/officeDocument/2006/relationships/hyperlink" Target="javascript:displayWindow('detale.php?j=pl&amp;n=PN-EN%2012620:2004/AC:2004&amp;nw=f&amp;t=beton&amp;tw=w&amp;i=&amp;il=20&amp;s=7',600,50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13222</Words>
  <Characters>79337</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Łamek (RZGW Wrocław)</dc:creator>
  <cp:keywords/>
  <dc:description/>
  <cp:lastModifiedBy>Justyna Szawelska</cp:lastModifiedBy>
  <cp:revision>4</cp:revision>
  <cp:lastPrinted>2020-06-12T10:45:00Z</cp:lastPrinted>
  <dcterms:created xsi:type="dcterms:W3CDTF">2020-06-12T10:43:00Z</dcterms:created>
  <dcterms:modified xsi:type="dcterms:W3CDTF">2020-06-15T13:29:00Z</dcterms:modified>
</cp:coreProperties>
</file>